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Минэкономразвития России от 25.11.2021 N 710</w:t>
              <w:br/>
              <w:t xml:space="preserve">"Об утверждении Методики расчета показателей (индикаторов) государственной программы Российской Федерации "Экономическое развитие и инновационная экономика"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ЭКОНОМИЧЕСКОГО РАЗВИТИЯ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25 ноября 2021 г. N 710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МЕТОДИКИ</w:t>
      </w:r>
    </w:p>
    <w:p>
      <w:pPr>
        <w:pStyle w:val="2"/>
        <w:jc w:val="center"/>
      </w:pPr>
      <w:r>
        <w:rPr>
          <w:sz w:val="24"/>
        </w:rPr>
        <w:t xml:space="preserve">РАСЧЕТА ПОКАЗАТЕЛЕЙ (ИНДИКАТОРОВ) ГОСУДАРСТВЕННОЙ ПРОГРАММЫ</w:t>
      </w:r>
    </w:p>
    <w:p>
      <w:pPr>
        <w:pStyle w:val="2"/>
        <w:jc w:val="center"/>
      </w:pPr>
      <w:r>
        <w:rPr>
          <w:sz w:val="24"/>
        </w:rPr>
        <w:t xml:space="preserve">РОССИЙСКОЙ ФЕДЕРАЦИИ "ЭКОНОМИЧЕСКОЕ РАЗВИТИЕ</w:t>
      </w:r>
    </w:p>
    <w:p>
      <w:pPr>
        <w:pStyle w:val="2"/>
        <w:jc w:val="center"/>
      </w:pPr>
      <w:r>
        <w:rPr>
          <w:sz w:val="24"/>
        </w:rPr>
        <w:t xml:space="preserve">И ИННОВАЦИОННАЯ ЭКОНОМИКА"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hyperlink w:history="0" r:id="rId8" w:tooltip="Постановление Правительства РФ от 02.08.2010 N 588 (ред. от 24.03.2022) &quot;Об утверждении Порядка разработки, реализации и оценки эффективности государственных программ Российской Федерации&quot; ------------ Утратил силу или отменен {КонсультантПлюс}">
        <w:r>
          <w:rPr>
            <w:sz w:val="24"/>
            <w:color w:val="0000ff"/>
          </w:rPr>
          <w:t xml:space="preserve">подпункта "г" пункта 11(1)</w:t>
        </w:r>
      </w:hyperlink>
      <w:r>
        <w:rPr>
          <w:sz w:val="24"/>
        </w:rPr>
        <w:t xml:space="preserve"> Порядка разработки, реализации и оценки эффективности государственных программ Российской Федерации, утвержденного постановлением Правительства Российской Федерации от 2 августа 2010 г. N 588 (Собрание законодательства Российской Федерации, 2010, N 32, ст. 4329; 2013, N 43, ст. 5557),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прилагаемую </w:t>
      </w:r>
      <w:hyperlink w:history="0" w:anchor="P28" w:tooltip="МЕТОДИКА">
        <w:r>
          <w:rPr>
            <w:sz w:val="24"/>
            <w:color w:val="0000ff"/>
          </w:rPr>
          <w:t xml:space="preserve">Методику</w:t>
        </w:r>
      </w:hyperlink>
      <w:r>
        <w:rPr>
          <w:sz w:val="24"/>
        </w:rPr>
        <w:t xml:space="preserve"> расчета показателей (индикаторов) государственной программы Российской Федерации "Экономическое развитие и инновационная экономика".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9" w:tooltip="Приказ Минэкономразвития России от 27.12.2019 N 863 (ред. от 29.07.2020) &quot;Об утверждении Методики расчета показателей (индикаторов) государственной программы Российской Федерации &quot;Экономическое развитие и инновационная экономика&quot; и о признании утратившим силу приказа Минэкономразвития России от 19 сентября 2018 г. N 505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Минэкономразвития России от 27 декабря 2019 г. N 863 "Об утверждении Методики расчета показателей (индикаторов) государственной программы Российской Федерации "Экономическое развитие и инновационная экономика" и о признании утратившим силу приказа Минэкономразвития России от 19 сентября 2018 г. N 505";</w:t>
      </w:r>
    </w:p>
    <w:p>
      <w:pPr>
        <w:pStyle w:val="0"/>
        <w:spacing w:before="240" w:lineRule="auto"/>
        <w:ind w:firstLine="540"/>
        <w:jc w:val="both"/>
      </w:pPr>
      <w:hyperlink w:history="0" r:id="rId10" w:tooltip="Приказ Минэкономразвития России от 29.07.2020 N 468 &quot;О внесении изменений в приложение к Методике расчета показателей (индикаторов) государственной программы Российской Федерации &quot;Экономическое развитие и инновационная экономика&quot;, утвержденной приказом Минэкономразвития России от 27 декабря 2019 г. N 863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Минэкономразвития России от 29 июля 2020 г. N 468 "О внесении изменений в приложение к Методике расчета показателей (индикаторов) государственной программы Российской Федерации "Экономическое развитие и инновационная экономика", утвержденной приказом Минэкономразвития России от 27 декабря 2019 г. N 863".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М.Г.РЕШЕТНИКОВ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25.11.2021 г. N 710</w:t>
      </w:r>
    </w:p>
    <w:p>
      <w:pPr>
        <w:pStyle w:val="0"/>
        <w:jc w:val="both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РАСЧЕТА ПОКАЗАТЕЛЕЙ (ИНДИКАТОРОВ) ГОСУДАРСТВЕННОЙ ПРОГРАММЫ</w:t>
      </w:r>
    </w:p>
    <w:p>
      <w:pPr>
        <w:pStyle w:val="2"/>
        <w:jc w:val="center"/>
      </w:pPr>
      <w:r>
        <w:rPr>
          <w:sz w:val="24"/>
        </w:rPr>
        <w:t xml:space="preserve">РОССИЙСКОЙ ФЕДЕРАЦИИ "ЭКОНОМИЧЕСКОЕ РАЗВИТИЕ</w:t>
      </w:r>
    </w:p>
    <w:p>
      <w:pPr>
        <w:pStyle w:val="2"/>
        <w:jc w:val="center"/>
      </w:pPr>
      <w:r>
        <w:rPr>
          <w:sz w:val="24"/>
        </w:rPr>
        <w:t xml:space="preserve">И ИННОВАЦИОННАЯ ЭКОНОМИКА"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Настоящая Методика устанавливает порядок расчета значений показателей (индикаторов) государственной </w:t>
      </w:r>
      <w:hyperlink w:history="0" r:id="rId11" w:tooltip="Постановление Правительства РФ от 15.04.2014 N 316 (ред. от 24.12.2025) &quot;Об утверждении государственной программы Российской Федерации &quot;Экономическое развитие и инновационная экономика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Российской Федерации "Экономическое развитие и инновационная экономика" (далее государственная программа), в отношении которых Минэкономразвития России является федеральным органом исполнительной власти, ответственным за предоставление информации о достигнутых значениях показателей (индикаторов).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Значения показателей (индикаторов) государственной </w:t>
      </w:r>
      <w:hyperlink w:history="0" r:id="rId12" w:tooltip="Постановление Правительства РФ от 15.04.2014 N 316 (ред. от 24.12.2025) &quot;Об утверждении государственной программы Российской Федерации &quot;Экономическое развитие и инновационная экономика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определяются в соответствии с </w:t>
      </w:r>
      <w:hyperlink w:history="0" w:anchor="P51" w:tooltip="ТАБЛИЦА">
        <w:r>
          <w:rPr>
            <w:sz w:val="24"/>
            <w:color w:val="0000ff"/>
          </w:rPr>
          <w:t xml:space="preserve">таблицей</w:t>
        </w:r>
      </w:hyperlink>
      <w:r>
        <w:rPr>
          <w:sz w:val="24"/>
        </w:rPr>
        <w:t xml:space="preserve"> согласно приложению к настоящей Методике (далее - таблица).</w:t>
      </w:r>
    </w:p>
    <w:p>
      <w:pPr>
        <w:pStyle w:val="0"/>
        <w:spacing w:before="240" w:lineRule="auto"/>
        <w:ind w:firstLine="540"/>
        <w:jc w:val="both"/>
      </w:pPr>
      <w:hyperlink w:history="0" w:anchor="P51" w:tooltip="ТАБЛИЦА">
        <w:r>
          <w:rPr>
            <w:sz w:val="24"/>
            <w:color w:val="0000ff"/>
          </w:rPr>
          <w:t xml:space="preserve">Таблица</w:t>
        </w:r>
      </w:hyperlink>
      <w:r>
        <w:rPr>
          <w:sz w:val="24"/>
        </w:rPr>
        <w:t xml:space="preserve"> содержит наименование, единицу измерения и определение показателя, временные характеристики, алгоритм формирования и методические пояснения к показателю (индикатору) государственной </w:t>
      </w:r>
      <w:hyperlink w:history="0" r:id="rId13" w:tooltip="Постановление Правительства РФ от 15.04.2014 N 316 (ред. от 24.12.2025) &quot;Об утверждении государственной программы Российской Федерации &quot;Экономическое развитие и инновационная экономика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Методике расчета показателей</w:t>
      </w:r>
    </w:p>
    <w:p>
      <w:pPr>
        <w:pStyle w:val="0"/>
        <w:jc w:val="right"/>
      </w:pPr>
      <w:r>
        <w:rPr>
          <w:sz w:val="24"/>
        </w:rPr>
        <w:t xml:space="preserve">(индикаторов) государственной</w:t>
      </w:r>
    </w:p>
    <w:p>
      <w:pPr>
        <w:pStyle w:val="0"/>
        <w:jc w:val="right"/>
      </w:pPr>
      <w:r>
        <w:rPr>
          <w:sz w:val="24"/>
        </w:rPr>
        <w:t xml:space="preserve">программы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"Экономическое развитие</w:t>
      </w:r>
    </w:p>
    <w:p>
      <w:pPr>
        <w:pStyle w:val="0"/>
        <w:jc w:val="right"/>
      </w:pPr>
      <w:r>
        <w:rPr>
          <w:sz w:val="24"/>
        </w:rPr>
        <w:t xml:space="preserve">и инновационная экономика",</w:t>
      </w:r>
    </w:p>
    <w:p>
      <w:pPr>
        <w:pStyle w:val="0"/>
        <w:jc w:val="right"/>
      </w:pPr>
      <w:r>
        <w:rPr>
          <w:sz w:val="24"/>
        </w:rPr>
        <w:t xml:space="preserve">утвержденной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25.11.2021 г. N 710</w:t>
      </w:r>
    </w:p>
    <w:p>
      <w:pPr>
        <w:pStyle w:val="0"/>
        <w:jc w:val="both"/>
      </w:pPr>
      <w:r>
        <w:rPr>
          <w:sz w:val="24"/>
        </w:rPr>
      </w:r>
    </w:p>
    <w:bookmarkStart w:id="51" w:name="P51"/>
    <w:bookmarkEnd w:id="51"/>
    <w:p>
      <w:pPr>
        <w:pStyle w:val="2"/>
        <w:jc w:val="center"/>
      </w:pPr>
      <w:r>
        <w:rPr>
          <w:sz w:val="24"/>
        </w:rPr>
        <w:t xml:space="preserve">ТАБЛИЦА</w:t>
      </w:r>
    </w:p>
    <w:p>
      <w:pPr>
        <w:pStyle w:val="2"/>
        <w:jc w:val="center"/>
      </w:pPr>
      <w:r>
        <w:rPr>
          <w:sz w:val="24"/>
        </w:rPr>
        <w:t xml:space="preserve">РАСЧЕТА ПОКАЗАТЕЛЕЙ (ИНДИКАТОРОВ) ГОСУДАРСТВЕННОЙ ПРОГРАММЫ</w:t>
      </w:r>
    </w:p>
    <w:p>
      <w:pPr>
        <w:pStyle w:val="2"/>
        <w:jc w:val="center"/>
      </w:pPr>
      <w:r>
        <w:rPr>
          <w:sz w:val="24"/>
        </w:rPr>
        <w:t xml:space="preserve">РОССИЙСКОЙ ФЕДЕРАЦИИ "ЭКОНОМИЧЕСКОЕ РАЗВИТИЕ</w:t>
      </w:r>
    </w:p>
    <w:p>
      <w:pPr>
        <w:pStyle w:val="2"/>
        <w:jc w:val="center"/>
      </w:pPr>
      <w:r>
        <w:rPr>
          <w:sz w:val="24"/>
        </w:rPr>
        <w:t xml:space="preserve">И ИННОВАЦИОННАЯ ЭКОНОМИКА"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1714"/>
        <w:gridCol w:w="1274"/>
        <w:gridCol w:w="1688"/>
        <w:gridCol w:w="1411"/>
        <w:gridCol w:w="2324"/>
        <w:gridCol w:w="1840"/>
        <w:gridCol w:w="1247"/>
        <w:gridCol w:w="964"/>
        <w:gridCol w:w="1534"/>
        <w:gridCol w:w="846"/>
        <w:gridCol w:w="1062"/>
      </w:tblGrid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2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6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Определение показателя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Временные характеристики показателя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Алгоритм формирования (формула) и методологические пояснения к показателю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Базовые показатели (используемые в формуле)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 сбора информации, индекс формы отчетности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 ФПСР</w:t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Объект и единица наблюдения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Охват единиц совокупности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за сбор данных по показателю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удовлетворенности граждан Российской Федерации качеством предоставления государственных и муниципальных услуг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Определяемый в процентах уровень удовлетворенности граждан Российской Федерации качеством предоставления государственных и муниципальных услуг в целом по Российской Федерации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 = G / A * 100%,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 - сумма положительных оценок в отношении государственных и муниципальных услуг, полученных от граждан за отчетный период, посредством использования специализированных каналов взаимодействия, а также по соответствующим критериям (определены </w:t>
            </w:r>
            <w:hyperlink w:history="0" r:id="rId16" w:tooltip="Постановление Правительства РФ от 12.12.2012 N 1284 (ред. от 24.03.2023) &quot;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Российской Федерации от 12 декабря 2012 г. N 1284), единиц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Прочие (использование Автоматизированной информационной системы "Мониторинг качества государстве иных услуг")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Граждане Российской Федерации старше 18 лет, которые обращались за получением услуг</w:t>
            </w:r>
          </w:p>
        </w:tc>
        <w:tc>
          <w:tcPr>
            <w:tcW w:w="8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уровня удовлетворенности качеством оказания государственных и муниципальных услуг, рассчитываемый исходя из оценок, выставленных гражданами в отношении государственных и муниципальных услуг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 - сумма положительных и отрицательных оценок в отношении государственных и муниципальных услуг, полученных от граждан за отчетный период, посредством использования специализированных каналов взаимодействия, а также по соответствующим критериям (определены </w:t>
            </w:r>
            <w:hyperlink w:history="0" r:id="rId17" w:tooltip="Постановление Правительства РФ от 12.12.2012 N 1284 (ред. от 24.03.2023) &quot;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Российской Федерации от 12 декабря 2012 г. N 1284),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Прочие (использование Автоматизированной информационной системы "Мониторинг качества государственных услуг")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Граждане Российской Федерации старше 18 лет, которые обращались за получением услуг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Прирост численности занятых в сфере малого и среднего предпринимательства, включая индивидуальных предпринимателей (на конец года)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млн. человек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Определяет прирост численности занятых в сфере малого и среднего предпринимательства, включая индивидуальных предпринимателей (на конец года)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П(З) = З</w:t>
            </w:r>
            <w:r>
              <w:rPr>
                <w:sz w:val="24"/>
                <w:vertAlign w:val="superscript"/>
              </w:rPr>
              <w:t xml:space="preserve">t</w:t>
            </w:r>
            <w:r>
              <w:rPr>
                <w:sz w:val="24"/>
              </w:rPr>
              <w:t xml:space="preserve"> - З</w:t>
            </w:r>
            <w:r>
              <w:rPr>
                <w:sz w:val="24"/>
                <w:vertAlign w:val="superscript"/>
              </w:rPr>
              <w:t xml:space="preserve">t-1</w:t>
            </w:r>
            <w:r>
              <w:rPr>
                <w:sz w:val="24"/>
              </w:rPr>
              <w:t xml:space="preserve">,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 З</w:t>
            </w:r>
            <w:r>
              <w:rPr>
                <w:sz w:val="24"/>
                <w:vertAlign w:val="superscript"/>
              </w:rPr>
              <w:t xml:space="preserve">t</w:t>
            </w:r>
            <w:r>
              <w:rPr>
                <w:sz w:val="24"/>
              </w:rPr>
              <w:t xml:space="preserve">, З</w:t>
            </w:r>
            <w:r>
              <w:rPr>
                <w:sz w:val="24"/>
                <w:vertAlign w:val="superscript"/>
              </w:rPr>
              <w:t xml:space="preserve">t-1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рассчитываются в соответствии с </w:t>
            </w:r>
            <w:hyperlink w:history="0" r:id="rId18" w:tooltip="Приказ Минэкономразвития России от 23.04.2019 N 239 (ред. от 21.01.2022) &quot;Об утверждении методики расчета показателя &quot;Численность занятых в сфере малого и среднего предпринимательства, включая индивидуальных предпринимателей&quot; национального проекта &quot;Малое и среднее предпринимательство и поддержка индивидуальной предпринимательской инициативы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методикой</w:t>
              </w:r>
            </w:hyperlink>
            <w:r>
              <w:rPr>
                <w:sz w:val="24"/>
              </w:rPr>
              <w:t xml:space="preserve">, утвержденной приказом Минэкономразвития России от 23.04.2019 N 239 "Об утверждении методики расчета показателя "Численность занятых в сфере малого и среднего предпринимательства, включая индивидуальных предпринимателей"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Данные ФНС России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Субъекты малого и среднего предпринимательства</w:t>
            </w:r>
          </w:p>
        </w:tc>
        <w:tc>
          <w:tcPr>
            <w:tcW w:w="8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где: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</w:t>
            </w:r>
            <w:r>
              <w:rPr>
                <w:sz w:val="24"/>
                <w:vertAlign w:val="superscript"/>
              </w:rPr>
              <w:t xml:space="preserve">t</w:t>
            </w:r>
            <w:r>
              <w:rPr>
                <w:sz w:val="24"/>
              </w:rPr>
              <w:t xml:space="preserve"> - численность занятых в сфере малого и среднего предпринимательства в отчетном году t;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</w:t>
            </w:r>
            <w:r>
              <w:rPr>
                <w:sz w:val="24"/>
                <w:vertAlign w:val="superscript"/>
              </w:rPr>
              <w:t xml:space="preserve">t-1</w:t>
            </w:r>
            <w:r>
              <w:rPr>
                <w:sz w:val="24"/>
              </w:rPr>
              <w:t xml:space="preserve"> - численность занятых в в сфере малого и среднего предпринимательства в году t-1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Вновь созданные рабочие места в сфере малого и среднего предпринимательства, включая вновь созданных индивидуальных предпринимателей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млн. человек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Определяет количество вновь созданных рабочих мест в сфере малого и среднего предпринимательства, включая вновь созданных индивидуальных предпринимателей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 = Р</w:t>
            </w:r>
            <w:r>
              <w:rPr>
                <w:sz w:val="24"/>
                <w:vertAlign w:val="superscript"/>
              </w:rPr>
              <w:t xml:space="preserve">t</w:t>
            </w:r>
            <w:r>
              <w:rPr>
                <w:sz w:val="24"/>
              </w:rPr>
              <w:t xml:space="preserve"> + ИП</w:t>
            </w:r>
            <w:r>
              <w:rPr>
                <w:sz w:val="24"/>
                <w:vertAlign w:val="superscript"/>
              </w:rPr>
              <w:t xml:space="preserve">t</w:t>
            </w:r>
            <w:r>
              <w:rPr>
                <w:sz w:val="24"/>
              </w:rPr>
              <w:t xml:space="preserve"> - Р</w:t>
            </w:r>
            <w:r>
              <w:rPr>
                <w:sz w:val="24"/>
                <w:vertAlign w:val="superscript"/>
              </w:rPr>
              <w:t xml:space="preserve">t-1</w:t>
            </w:r>
            <w:r>
              <w:rPr>
                <w:sz w:val="24"/>
              </w:rPr>
              <w:t xml:space="preserve"> - ИП</w:t>
            </w:r>
            <w:r>
              <w:rPr>
                <w:sz w:val="24"/>
                <w:vertAlign w:val="superscript"/>
              </w:rPr>
              <w:t xml:space="preserve">t-1</w:t>
            </w:r>
            <w:r>
              <w:rPr>
                <w:sz w:val="24"/>
              </w:rPr>
              <w:t xml:space="preserve">,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 Р</w:t>
            </w:r>
            <w:r>
              <w:rPr>
                <w:sz w:val="24"/>
                <w:vertAlign w:val="superscript"/>
              </w:rPr>
              <w:t xml:space="preserve">t,t-1</w:t>
            </w:r>
            <w:r>
              <w:rPr>
                <w:sz w:val="24"/>
              </w:rPr>
              <w:t xml:space="preserve">, ИП</w:t>
            </w:r>
            <w:r>
              <w:rPr>
                <w:sz w:val="24"/>
                <w:vertAlign w:val="superscript"/>
              </w:rPr>
              <w:t xml:space="preserve">t,t-1</w:t>
            </w:r>
            <w:r>
              <w:rPr>
                <w:sz w:val="24"/>
              </w:rPr>
              <w:t xml:space="preserve"> рассчитываются в соответствии с </w:t>
            </w:r>
            <w:hyperlink w:history="0" r:id="rId19" w:tooltip="Приказ Минэкономразвития России от 23.04.2019 N 239 (ред. от 21.01.2022) &quot;Об утверждении методики расчета показателя &quot;Численность занятых в сфере малого и среднего предпринимательства, включая индивидуальных предпринимателей&quot; национального проекта &quot;Малое и среднее предпринимательство и поддержка индивидуальной предпринимательской инициативы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методикой</w:t>
              </w:r>
            </w:hyperlink>
            <w:r>
              <w:rPr>
                <w:sz w:val="24"/>
              </w:rPr>
              <w:t xml:space="preserve">, утвержденной приказом Минэкономразвития России от 23.04.2019 N 239 "Об утверждении методики расчета показателя "Численность занятых в сфере малого и среднего предпринимательства, включая индивидуальных предпринимателей"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Данные ФНС России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Субъекты малого и среднего предпринимательства</w:t>
            </w:r>
          </w:p>
        </w:tc>
        <w:tc>
          <w:tcPr>
            <w:tcW w:w="8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где: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</w:t>
            </w:r>
            <w:r>
              <w:rPr>
                <w:sz w:val="24"/>
                <w:vertAlign w:val="superscript"/>
              </w:rPr>
              <w:t xml:space="preserve">t</w:t>
            </w:r>
            <w:r>
              <w:rPr>
                <w:sz w:val="24"/>
              </w:rPr>
              <w:t xml:space="preserve"> + ИП</w:t>
            </w:r>
            <w:r>
              <w:rPr>
                <w:sz w:val="24"/>
                <w:vertAlign w:val="superscript"/>
              </w:rPr>
              <w:t xml:space="preserve">t</w:t>
            </w:r>
            <w:r>
              <w:rPr>
                <w:sz w:val="24"/>
              </w:rPr>
              <w:t xml:space="preserve"> - сумма работников и индивидуальных предпринимателей в отчетном году t;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</w:t>
            </w:r>
            <w:r>
              <w:rPr>
                <w:sz w:val="24"/>
                <w:vertAlign w:val="superscript"/>
              </w:rPr>
              <w:t xml:space="preserve">t-1</w:t>
            </w:r>
            <w:r>
              <w:rPr>
                <w:sz w:val="24"/>
              </w:rPr>
              <w:t xml:space="preserve"> + ИП</w:t>
            </w:r>
            <w:r>
              <w:rPr>
                <w:sz w:val="24"/>
                <w:vertAlign w:val="superscript"/>
              </w:rPr>
              <w:t xml:space="preserve">t-1</w:t>
            </w:r>
            <w:r>
              <w:rPr>
                <w:sz w:val="24"/>
              </w:rPr>
              <w:t xml:space="preserve"> - сумма работников и индивидуальных предпринимателей в году t-1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созданных инновационных научно-технологических центров</w:t>
            </w:r>
          </w:p>
        </w:tc>
        <w:tc>
          <w:tcPr>
            <w:tcW w:w="12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6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Определяет количество инновационных научно-технологических центров, получивших поддержку на создание и развитие своей инфраструктуры за счет средств бюджетов различных уровней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position w:val="-12"/>
              </w:rPr>
              <w:drawing>
                <wp:inline distT="0" distB="0" distL="0" distR="0">
                  <wp:extent cx="742950" cy="3086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, i = 1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Ci - количество созданных инновационных научно-технологических центров,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Административная информация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Управляющая компания ИНТЦ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выручки от продажи товаров, выполнения работ, оказания услуг и (или) сумма доходов, полученных резидентами в результате реализации соглашений об осуществлении деятельности в особой экономической зоне (накопленным итогом)</w:t>
            </w:r>
          </w:p>
        </w:tc>
        <w:tc>
          <w:tcPr>
            <w:tcW w:w="12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млрд. рублей</w:t>
            </w:r>
          </w:p>
        </w:tc>
        <w:tc>
          <w:tcPr>
            <w:tcW w:w="16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Определяет общий объем выручки от продажи товаров, оказания услуг и (или) сумма доходов, полученных резидентами в результате реализации соглашений об осуществлении деятельности в особой экономической зоне, млрд. рублей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position w:val="-12"/>
              </w:rPr>
              <w:drawing>
                <wp:inline distT="0" distB="0" distL="0" distR="0">
                  <wp:extent cx="857250" cy="3086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, </w:t>
            </w:r>
            <w:r>
              <w:rPr>
                <w:position w:val="-2"/>
              </w:rPr>
              <w:drawing>
                <wp:inline distT="0" distB="0" distL="0" distR="0">
                  <wp:extent cx="171450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от 1 до n, где n - количество резидентов ОЭЗ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- Объем выручки от продажи товаров, выполнения работ, оказания услуг и (или) сумма доходов, полученных резидентами в результате реализации соглашений об осуществлении деятельности в особой экономической зоне (накопительным итогом), млрд. рублей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Резиденты ОЭЗ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рабочих мест, созданных резидентами особых экономических зон (накопленным итогом)</w:t>
            </w:r>
          </w:p>
        </w:tc>
        <w:tc>
          <w:tcPr>
            <w:tcW w:w="12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6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Определяет общее количество рабочих мест, созданных резидентами ОЭЗ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position w:val="-12"/>
              </w:rPr>
              <w:drawing>
                <wp:inline distT="0" distB="0" distL="0" distR="0">
                  <wp:extent cx="1188720" cy="3086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, </w:t>
            </w:r>
            <w:r>
              <w:rPr>
                <w:position w:val="-2"/>
              </w:rPr>
              <w:drawing>
                <wp:inline distT="0" distB="0" distL="0" distR="0">
                  <wp:extent cx="171450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от 1 до q, где q -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резидентов особых экономических зон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Q - рабочие места, созданные резидентами ОЭЗ,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Резиденты ОЭЗ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инвестиций резидентов особых экономических зон (накопленным итогом)</w:t>
            </w:r>
          </w:p>
        </w:tc>
        <w:tc>
          <w:tcPr>
            <w:tcW w:w="12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млрд. рублей</w:t>
            </w:r>
          </w:p>
        </w:tc>
        <w:tc>
          <w:tcPr>
            <w:tcW w:w="16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Определяет общую сумму инвестиций резидентов ОЭЗ, млрд. рублей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position w:val="-12"/>
              </w:rPr>
              <w:drawing>
                <wp:inline distT="0" distB="0" distL="0" distR="0">
                  <wp:extent cx="777240" cy="3086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, </w:t>
            </w:r>
            <w:r>
              <w:rPr>
                <w:position w:val="-2"/>
              </w:rPr>
              <w:drawing>
                <wp:inline distT="0" distB="0" distL="0" distR="0">
                  <wp:extent cx="171450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от 1 до n, где n - количество резидентов ОЭЗ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- Инвестиции резидентов ОЭЗ, млрд. рублей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Резиденты ОЭЗ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проектов нормативных правовых актов, в отношении которых выявлены нарушения в проведении процедуры оценки регулирующего воздействия, в общем числе проектов нормативных правовых актов, проходящих процедуру оценки регулирующего воздействия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Определяет долю проектов нормативных правовых актов, в отношении которых выявлены нарушения в проведении процедуры ОРВ, от общего числа направленных на заключение об ОРВ проектов нормативных правовых актов за отчетный период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F = R / K * 100%, где F - доля проектов нормативных правовых актов с нарушениями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K - общее количество проектов нормативных правовых актов, направленных на заключение об ОРВ,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Проекты нормативных правовых актов, направленные на заключение об ОРВ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 - количество проектов нормативных правовых актов с нарушениями,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Проекты нормативных правовых актов с нарушениям и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лучших практик содействия развитию конкуренции в субъектах Российской Федерации, рекомендованных к реализации во всех субъектах Российской Федерации (за отчетный год)</w:t>
            </w:r>
          </w:p>
        </w:tc>
        <w:tc>
          <w:tcPr>
            <w:tcW w:w="12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6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Определяется количество лучших практик содействия развитию конкуренции в субъектах Российской Федерации, рекомендованных и одобренных к реализации во всех субъектах Российской Федерации межведомственной рабочей группой по вопросам реализации положений </w:t>
            </w:r>
            <w:hyperlink w:history="0" r:id="rId25" w:tooltip="Распоряжение Правительства РФ от 17.04.2019 N 768-р &lt;Об утверждении стандарта развития конкуренции в субъектах Российской Федерации&gt; {КонсультантПлюс}">
              <w:r>
                <w:rPr>
                  <w:sz w:val="24"/>
                  <w:color w:val="0000ff"/>
                </w:rPr>
                <w:t xml:space="preserve">стандарта</w:t>
              </w:r>
            </w:hyperlink>
            <w:r>
              <w:rPr>
                <w:sz w:val="24"/>
              </w:rPr>
              <w:t xml:space="preserve"> развития конкуренции в субъектах Российской Федерации.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результатам анализа представления субъектами Российской Федерации докладов, в соответствии с </w:t>
            </w:r>
            <w:hyperlink w:history="0" r:id="rId26" w:tooltip="Распоряжение Правительства РФ от 17.04.2019 N 768-р &lt;Об утверждении стандарта развития конкуренции в субъектах Российской Федерации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Российской Федерации 17 апреля 2019 г. N 768-р определяется перечень мероприятий, реализованных в отдельных субъектах Российской Федерации в отчетном году, которые в наибольшей степени способствуют развитию конкуренции в субъекте Российской Федерации и применимы в иных субъектах Российской Федерации.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Лучшие практики из указанного перечня отбираются и утверждаются межведомственной рабочей группой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position w:val="-12"/>
              </w:rPr>
              <w:drawing>
                <wp:inline distT="0" distB="0" distL="0" distR="0">
                  <wp:extent cx="697230" cy="3086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- сумма лучших практик содействия развитию конкуренции в субъектах Российской Федерации, рекомендованных и одобренных к реализации во всех субъектах Российской Федерации межведомственной рабочей группой по вопросам реализации положений </w:t>
            </w:r>
            <w:hyperlink w:history="0" r:id="rId28" w:tooltip="Распоряжение Правительства РФ от 17.04.2019 N 768-р &lt;Об утверждении стандарта развития конкуренции в субъектах Российской Федерации&gt; {КонсультантПлюс}">
              <w:r>
                <w:rPr>
                  <w:sz w:val="24"/>
                  <w:color w:val="0000ff"/>
                </w:rPr>
                <w:t xml:space="preserve">стандарта</w:t>
              </w:r>
            </w:hyperlink>
            <w:r>
              <w:rPr>
                <w:sz w:val="24"/>
              </w:rPr>
              <w:t xml:space="preserve"> развития конкуренции в субъектах Российской Федерации.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 - лучшие практики содействия развитию конкуренции в субъектах Российской Федерации, рекомендованные и одобренные к реализации во всех субъектах Российской Федерации межведомственной рабочей группой по вопросам реализации положений </w:t>
            </w:r>
            <w:hyperlink w:history="0" r:id="rId29" w:tooltip="Распоряжение Правительства РФ от 17.04.2019 N 768-р &lt;Об утверждении стандарта развития конкуренции в субъектах Российской Федерации&gt; {КонсультантПлюс}">
              <w:r>
                <w:rPr>
                  <w:sz w:val="24"/>
                  <w:color w:val="0000ff"/>
                </w:rPr>
                <w:t xml:space="preserve">стандарта</w:t>
              </w:r>
            </w:hyperlink>
            <w:r>
              <w:rPr>
                <w:sz w:val="24"/>
              </w:rPr>
              <w:t xml:space="preserve"> развития конкуренции в субъектах Российской Федерации.,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Лучшие практики содействия развитию конкуренции, реализованные субъектами Российской Федерации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введенных в эксплуатацию объектов инфраструктуры в моногородах, построенных и (или) реконструированных, в рамках поддержки некоммерческой организации "Фонд развития моногородов" (нарастающим итогом)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определяется как суммарное количество введенных в эксплуатацию объектов инфраструктуры в моногородах на основании отчетов субъектов Российской Федерации согласно срокам, установленным приложением N 1 "Мероприятия по строительству и (или) реконструкции и вводу в эксплуатацию объектов инфраструктуры, необходимых для реализации инвестиционных проектов в моногороде" к Соглашению о софинансировании расходов субъекта Российской Федерации в целях реализации мероприятий по строительству и (или) реконструкции объектов инфраструктуры, необходимых для реализации инвестиционных проектов в монопрофильном муниципальном образовании, заключенном у между некоммерческой организацией "Фонд развития моногородов" и субъектом Российской Федерации.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12"/>
              </w:rPr>
              <w:drawing>
                <wp:inline distT="0" distB="0" distL="0" distR="0">
                  <wp:extent cx="834390" cy="3086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Kn - Количество введенных в эксплуатацию объектов инфраструктуры в моногородах, в рамках поддержки некоммерческой организации "Фонд развития моногородов" (нарастающим итогом), единиц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Моногород</w:t>
            </w:r>
          </w:p>
        </w:tc>
        <w:tc>
          <w:tcPr>
            <w:tcW w:w="8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Оценка достижения Фондом значений целевого показателя "Количество введенных в эксплуатацию объектов инфраструктуры в моногородах, в рамках поддержки некоммерческой организации "Фонд развития моногородов" (нарастающим итогом)" осуществляется в соответствии с отчетами субъектов Российской Федерации в рамках реализации соглашений о софинансировании.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привлеченных инвестиций в моногорода за счет прямой поддержки некоммерческой организации "Фонд развития моногородов" (нарастающим итогом)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млрд. рублей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определяется как прирост фактически произведенных юридическим и лицами или индивидуальными предпринимателями затрат по инвестиционным проектам, реализуемым в моногороде при участии и (или) поддержке некоммерческой организации "Фонд развития моногородов"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12"/>
              </w:rPr>
              <w:drawing>
                <wp:inline distT="0" distB="0" distL="0" distR="0">
                  <wp:extent cx="1280160" cy="3086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Vinv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 - объем привлеченных инвестиций в моногороде, за счет прямой поддержки некоммерческой организации "Фонд развития моногородов" (нарастающим итогом), млрд. рублей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привлеченных инвестиций в моногорода</w:t>
            </w:r>
          </w:p>
        </w:tc>
        <w:tc>
          <w:tcPr>
            <w:tcW w:w="8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Оценка достижения Фондом значений целевого показателя "Объем привлеченных инвестиций в моногорода за счет прямой поддержки некоммерческой организации "Фонд развития моногородов" (нарастающим итогом)" осуществляется в соответствии с отчетами субъектов Российской Федерации в рамках реализации соглашений о софинансировании расходов субъекта Российской Федерации и бюджетов муниципальных образований в целях реализации мероприятий по строительству и (или) реконструкции объектов инфраструктуры, необходимых для реализации инвестиционных проектов в монопрофильном муниципальном образовании, и в соответствии с отчетами хозяйствующих субъектов, которым предоставлены займы, в рамках реализации соглашений об участии в финансировании инвестиционного проекта в форме займа, заключаемых некоммерческой организацией "Фонд развития моногородов"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вложений частных средств в инвестиционные проекты предприятий реального сектора экономики, реализуемые в рамках "фабрики" проектного финансирования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млн. рублей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Определяет совокупный объем финансирования проектов, осуществленный за счет средств частных инвесторов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= Vобщ - Vгк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Vобщ - общий объем инвестиций, направленных на реализацию проектов в рамках "фабрики" проектного финансирования, млн. рублей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Внешэкономбанк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Vгк - объем средств, направленных на финансирование проектов Внешэкономбанком, млн. рублей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Внешэкономбанк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созданных рабочих мест в моногородах за счет прямой поддержки некоммерческой организации "Фонд развития моногородов" (нарастающим итогом)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единиц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определяется как прирост средней численности работников последнего месяца отчетного периода относительно последнего месяца предыдущего отчетного периода и характеризует, сколько рабочих мест создано на организациях, запущенных в результате реализации инвестиционных проектов в моногородах, реализация которых осуществлялась при участии и (или) поддержке некоммерческой организации "Фонд развития моногородов"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год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12"/>
              </w:rPr>
              <w:drawing>
                <wp:inline distT="0" distB="0" distL="0" distR="0">
                  <wp:extent cx="1085850" cy="3086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Rm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 - количество созданных рабочих мест в моногороде, за счет прямой поддержки некоммерческой организации "Фонд развития моногородов" (нарастающим итогом), тыс. единиц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созданных рабочих мест в моногородах</w:t>
            </w:r>
          </w:p>
        </w:tc>
        <w:tc>
          <w:tcPr>
            <w:tcW w:w="8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Оценка достижения Фондом значений целевого показателя "Количество созданных рабочих мест в моногородах за счет прямой поддержки некоммерческой организации "Фонд развития моногородов" (нарастающим итогом)" осуществляется в соответствии с отчетами субъектов Российской Федерации в рамках реализации соглашений о софинансировании расходов субъекта Российской Федерации и бюджетов муниципальных образований в целях реализации мероприятий по строительству и (или) реконструкции объектов инфраструктуры, необходимых для реализации инвестиционных проектов в монопрофильном муниципальном образовании, и в соответствии с отчетами хозяйствующих субъектов, которым предоставлены займы, в рамках реализации соглашений об участии в финансировании инвестиционного проекта в форме займа, заключаемых некоммерческой организацией "Фонд развития моногородов"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новых рабочих мест в субъектах Российской Федерации с низким уровнем социально-экономического развития (нарастающим итогом)</w:t>
            </w:r>
          </w:p>
        </w:tc>
        <w:tc>
          <w:tcPr>
            <w:tcW w:w="12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6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Определяет количество созданных новых рабочих мест в субъектах Российской Федерации с низким уровнем социально-экономического развития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Nрм = Nрм1 + Nрм2 + ... Nиi, где Nрм - количество новых рабочих мест в субъектах Российской Федерации с низким уровнем социально-экономического развития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Nрмi - количество новых рабочих мест в i-том субъекте с низким уровнем социально-экономического развития,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Субъекты с низким уровнем социально-экономического развития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привлеченных инвестиций в основной капитал субъектов Российской Федерации с низким уровнем социально-экономического развития (нарастающим итогом)</w:t>
            </w:r>
          </w:p>
        </w:tc>
        <w:tc>
          <w:tcPr>
            <w:tcW w:w="12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млн. рублей</w:t>
            </w:r>
          </w:p>
        </w:tc>
        <w:tc>
          <w:tcPr>
            <w:tcW w:w="16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Определяет объем привлеченных инвестиций в основной капитал субъектов Российской Федерации с низким уровнем социально-экономического развития, в которых реализуются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Vи = Vи1 + Vи2 + ... Vиi, где Vи - объем привлеченных инвестиций в основной капитал субъектов Российской Федерации с низким уровнем социально-экономического развития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Vиi - объем инвестиций, привлеченных в основной капитал i-того субъекта с низким уровнем социально-экономического развития, млн. рублей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Субъекты с низким уровнем социально-экономического развития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финансовой поддержки, оказанной юридическим лицам и индивидуальным предпринимателям на возобновление деятельности</w:t>
            </w:r>
          </w:p>
        </w:tc>
        <w:tc>
          <w:tcPr>
            <w:tcW w:w="12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млрд. рублей</w:t>
            </w:r>
          </w:p>
        </w:tc>
        <w:tc>
          <w:tcPr>
            <w:tcW w:w="16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Определяет суммарный объем кредитных соглашений, заключенных юридическим и лицами и индивидуальными предпринимателями в рамках </w:t>
            </w:r>
            <w:hyperlink w:history="0" r:id="rId33" w:tooltip="Постановление Правительства РФ от 16.05.2020 N 696 (ред. от 30.11.2020) &quot;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0 году юридическим лицам и индивидуальным предпринимателям на возобновление деятельност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Российской Федерации от 16 мая 2020 г. N 696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position w:val="-7"/>
              </w:rPr>
              <w:drawing>
                <wp:inline distT="0" distB="0" distL="0" distR="0">
                  <wp:extent cx="1397000" cy="2476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, где Vфин - объем финансовой поддержки, оказанной юридическим лицам и индивидуальным предпринимателям на возобновление деятельности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Vкредита - размер кредитного соглашения, заключенного юридическим лицом или индивидуальным предпринимателем в рамках </w:t>
            </w:r>
            <w:hyperlink w:history="0" r:id="rId35" w:tooltip="Постановление Правительства РФ от 16.05.2020 N 696 (ред. от 30.11.2020) &quot;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0 году юридическим лицам и индивидуальным предпринимателям на возобновление деятельност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Российской Федерации от 16 мая 2020 г. N 696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Административная информация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Кредитные соглашения, заключенные в рамках </w:t>
            </w:r>
            <w:hyperlink w:history="0" r:id="rId36" w:tooltip="Постановление Правительства РФ от 16.05.2020 N 696 (ред. от 30.11.2020) &quot;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0 году юридическим лицам и индивидуальным предпринимателям на возобновление деятельност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Российской Федерации от 16 мая 2020 г. N 696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проектов нормативных правовых актов, концепций и документов национальной системы стандартизации, одобренных решениями рабочей группы по нормативному регулированию автономной некоммерческой организации "Цифровая экономика", а также экспертных заключений на поступившие проекты нормативных правовых актов, направленных в федеральные органы исполнительной власти и (или) автономную некоммерческую организацию "Цифровая экономика"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направленных в федеральные органы исполнительной власти проектов нормативных правовых актов и экспертных заключений на поступившие проекты нормативных правовых актов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Q = Qn + Qi + Qз, где Q - количество направленных в федеральные органы исполнительной власти проектов нормативных правовых актов и экспертных заключений на поступившие проекты нормативных правовых актов в соответствии с планом мероприятий по направлению "Нормативное регулирование" </w:t>
            </w:r>
            <w:hyperlink w:history="0" r:id="rId37" w:tooltip="Распоряжение Правительства РФ от 28.07.2017 N 1632-р &lt;Об утверждении программы &quot;Цифровая экономика Российской Федерации&quot;&g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программы</w:t>
              </w:r>
            </w:hyperlink>
            <w:r>
              <w:rPr>
                <w:sz w:val="24"/>
              </w:rPr>
              <w:t xml:space="preserve"> "Цифровая экономика"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Qn - фактическое количество направленных в федеральные органы исполнительной власти проектов нормативных правовых актов в соответствии с планом мероприятий по направлению "Нормативное регулирование" </w:t>
            </w:r>
            <w:hyperlink w:history="0" r:id="rId38" w:tooltip="Распоряжение Правительства РФ от 28.07.2017 N 1632-р &lt;Об утверждении программы &quot;Цифровая экономика Российской Федерации&quot;&g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программы</w:t>
              </w:r>
            </w:hyperlink>
            <w:r>
              <w:rPr>
                <w:sz w:val="24"/>
              </w:rPr>
              <w:t xml:space="preserve"> "Цифровая экономика" за предыдущие отчетные периоды,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Прочие (Отчет центра компетенций по нормативному регулированию цифровой экономики)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направленных в федеральные органы исполнительной власти проектов нормативных правовых актов и экспертных заключений на поступившие проекты нормативных правовых актов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Qi - фактическое количество направленных в федеральные органы исполнительной власти проектов концепций в соответствии с планом мероприятий по направлению "Нормативное регулирование" </w:t>
            </w:r>
            <w:hyperlink w:history="0" r:id="rId39" w:tooltip="Распоряжение Правительства РФ от 28.07.2017 N 1632-р &lt;Об утверждении программы &quot;Цифровая экономика Российской Федерации&quot;&g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программы</w:t>
              </w:r>
            </w:hyperlink>
            <w:r>
              <w:rPr>
                <w:sz w:val="24"/>
              </w:rPr>
              <w:t xml:space="preserve"> "Цифровая экономика" в отчетном году,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Прочие (Отчет центра компетенций по нормативному регулированию цифровой экономики)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направленных в федеральные органы исполнительной власти проектов нормативных правовых актов и экспертных заключений на поступившие проекты нормативных правовых актов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Qз - фактическое количество направленных в федеральные органы исполнительной власти экспертных заключений на поступившие проекты нормативных правовых актов в соответствии с планом мероприятий по направлению "Нормативное регулирование" </w:t>
            </w:r>
            <w:hyperlink w:history="0" r:id="rId40" w:tooltip="Распоряжение Правительства РФ от 28.07.2017 N 1632-р &lt;Об утверждении программы &quot;Цифровая экономика Российской Федерации&quot;&g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программы</w:t>
              </w:r>
            </w:hyperlink>
            <w:r>
              <w:rPr>
                <w:sz w:val="24"/>
              </w:rPr>
              <w:t xml:space="preserve"> "Цифровая экономика" в отчетном году,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Прочие (Отчет центра компетенций по нормативному регулированию цифровой экономики)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направленных в федеральные органы исполнительной власти проектов нормативных правовых актов и экспертных заключений на поступившие проекты нормативных правовых актов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респондентов, отметивших снижение общего объема административной нагрузки, в общем числе опрошенных респондентов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отражает оценку хозяйствующими субъектами уровня административной нагрузки на бизнес в социологическом опросе Аналитического центра при Правительстве Российской Федерации и ФСО России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 = Rsn / R - доля респондентов, отметивших снижение общего объема административной нагрузки в общем числе опрошенных респондентов в ходе социологического опроса Аналитического центра при Правительстве Российской Федерации и ФСО России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 - общее число опрошенных респондентов,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Социологический опрос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Представители хозяйствующих субъектов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Выборочное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Rsn - число респондентов, отметивших снижение общего объема административной нагрузки,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Социологический опрос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Представители хозяйствующих субъектов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Выборочное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подготовленных управленческих кадров в рамках реализации Государственного </w:t>
            </w:r>
            <w:hyperlink w:history="0" r:id="rId41" w:tooltip="Постановление Правительства РФ от 13.02.2019 N 142 (ред. от 06.06.2025) &quot;О подготовке управленческих кадров для организаций народного хозяйства Российской Федерации в 2018/19 - 2029/30 учебных годах и признании утратившими силу некоторых актов Правительства Российской Федерации&quot; (вместе с &quot;Государственным планом подготовки управленческих кадров для организаций народного хозяйства Российской Федерации в 2018/19 - 2029/30 учебных годах&quot;, &quot;Положением о Комиссии по организации подготовки управленческих кадров д {КонсультантПлюс}">
              <w:r>
                <w:rPr>
                  <w:sz w:val="24"/>
                  <w:color w:val="0000ff"/>
                </w:rPr>
                <w:t xml:space="preserve">плана</w:t>
              </w:r>
            </w:hyperlink>
            <w:r>
              <w:rPr>
                <w:sz w:val="24"/>
              </w:rPr>
              <w:t xml:space="preserve"> подготовки управленческих кадров для организаций народного хозяйства Российской Федерации по всем видам образовательных программ (нарастающим итогом)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человек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управленческих кадров, подготовленных в рамках реализации Государственного </w:t>
            </w:r>
            <w:hyperlink w:history="0" r:id="rId42" w:tooltip="Постановление Правительства РФ от 13.02.2019 N 142 (ред. от 06.06.2025) &quot;О подготовке управленческих кадров для организаций народного хозяйства Российской Федерации в 2018/19 - 2029/30 учебных годах и признании утратившими силу некоторых актов Правительства Российской Федерации&quot; (вместе с &quot;Государственным планом подготовки управленческих кадров для организаций народного хозяйства Российской Федерации в 2018/19 - 2029/30 учебных годах&quot;, &quot;Положением о Комиссии по организации подготовки управленческих кадров д {КонсультантПлюс}">
              <w:r>
                <w:rPr>
                  <w:sz w:val="24"/>
                  <w:color w:val="0000ff"/>
                </w:rPr>
                <w:t xml:space="preserve">плана</w:t>
              </w:r>
            </w:hyperlink>
            <w:r>
              <w:rPr>
                <w:sz w:val="24"/>
              </w:rPr>
              <w:t xml:space="preserve"> подготовки управленческих кадров для организации народного хозяйства Российской Федерации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= Nn + Nn + 1 + ... + Nn + 8, где n - отчетный год. Nn = M1 + M2 + ... + M8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5. Подсчет прямым счетом в соответствии с соглашениями, заключенными в отчетном году Минэкономразвития России с субъектами Российской Федерации о предоставлении субсидии на софинансирование расходов, связанных с оплатой оказанных специалистам услуг по обучению в соответствии с Государственным </w:t>
            </w:r>
            <w:hyperlink w:history="0" r:id="rId43" w:tooltip="Постановление Правительства РФ от 13.02.2019 N 142 (ред. от 06.06.2025) &quot;О подготовке управленческих кадров для организаций народного хозяйства Российской Федерации в 2018/19 - 2029/30 учебных годах и признании утратившими силу некоторых актов Правительства Российской Федерации&quot; (вместе с &quot;Государственным планом подготовки управленческих кадров для организаций народного хозяйства Российской Федерации в 2018/19 - 2029/30 учебных годах&quot;, &quot;Положением о Комиссии по организации подготовки управленческих кадров д {КонсультантПлюс}">
              <w:r>
                <w:rPr>
                  <w:sz w:val="24"/>
                  <w:color w:val="0000ff"/>
                </w:rPr>
                <w:t xml:space="preserve">планом</w:t>
              </w:r>
            </w:hyperlink>
            <w:r>
              <w:rPr>
                <w:sz w:val="24"/>
              </w:rPr>
              <w:t xml:space="preserve"> подготовки управленческих кадров для организации народного хозяйства Российской Федерации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 - количество управленческих кадров, подготовленных в отчетном году в субъекте Российской Федерации человек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Управленческие кадры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Nn - подготовлено управленческих кадров по дополнительным профессиональным программам в области экономики и управления в рамках реализации Государственного </w:t>
            </w:r>
            <w:hyperlink w:history="0" r:id="rId44" w:tooltip="Постановление Правительства РФ от 13.02.2019 N 142 (ред. от 06.06.2025) &quot;О подготовке управленческих кадров для организаций народного хозяйства Российской Федерации в 2018/19 - 2029/30 учебных годах и признании утратившими силу некоторых актов Правительства Российской Федерации&quot; (вместе с &quot;Государственным планом подготовки управленческих кадров для организаций народного хозяйства Российской Федерации в 2018/19 - 2029/30 учебных годах&quot;, &quot;Положением о Комиссии по организации подготовки управленческих кадров д {КонсультантПлюс}">
              <w:r>
                <w:rPr>
                  <w:sz w:val="24"/>
                  <w:color w:val="0000ff"/>
                </w:rPr>
                <w:t xml:space="preserve">плана</w:t>
              </w:r>
            </w:hyperlink>
            <w:r>
              <w:rPr>
                <w:sz w:val="24"/>
              </w:rPr>
              <w:t xml:space="preserve"> подготовки управленческих кадров для организаций народного хозяйства Российской Федерации в отчетном году, человек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Управленческие кадры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Число управленческих кадров, прошедших подготовку (обучение по дополнительным профессиональным программам) за рубежом как в рамках взаимных обменов, так и по целевым проектным программам (нарастающим итогом)</w:t>
            </w:r>
          </w:p>
        </w:tc>
        <w:tc>
          <w:tcPr>
            <w:tcW w:w="12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человек</w:t>
            </w:r>
          </w:p>
        </w:tc>
        <w:tc>
          <w:tcPr>
            <w:tcW w:w="16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специалистов, прошедших подготовку (обучение по дополнительным профессиональным программам) за рубежом как в рамках взаимных обменов, так и по целевым проектным программам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= Nn + Nn + l+ ... + Nn + 8, где n - отчетный год. Подсчет прямым счетом в соответствии с ежегодным отчетом о выполнении ФБУ "Федеральный ресурсный центр по организации подготовки управленческих кадров" отдельных мероприятий, связанных с реализацией Государственного </w:t>
            </w:r>
            <w:hyperlink w:history="0" r:id="rId45" w:tooltip="Постановление Правительства РФ от 13.02.2019 N 142 (ред. от 06.06.2025) &quot;О подготовке управленческих кадров для организаций народного хозяйства Российской Федерации в 2018/19 - 2029/30 учебных годах и признании утратившими силу некоторых актов Правительства Российской Федерации&quot; (вместе с &quot;Государственным планом подготовки управленческих кадров для организаций народного хозяйства Российской Федерации в 2018/19 - 2029/30 учебных годах&quot;, &quot;Положением о Комиссии по организации подготовки управленческих кадров д {КонсультантПлюс}">
              <w:r>
                <w:rPr>
                  <w:sz w:val="24"/>
                  <w:color w:val="0000ff"/>
                </w:rPr>
                <w:t xml:space="preserve">плана</w:t>
              </w:r>
            </w:hyperlink>
            <w:r>
              <w:rPr>
                <w:sz w:val="24"/>
              </w:rPr>
              <w:t xml:space="preserve"> подготовки управленческих кадров для организаций народного хозяйства Российской Федерации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Nn - число управленческих кадров, прошедших подготовку (обучение по дополнительным профессиональным программам) за рубежом как в рамках взаимных обменов, так и по целевым проектным программам за отчетный год, человек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Управленческие кадры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руководителей, обученных по программе управленческих навыков для повышения производительности труда в рамках федерального </w:t>
            </w:r>
            <w:hyperlink w:history="0" r:id="rId46" w:tooltip="&quot;Паспорт федерального проекта &quot;Системные меры по повышению производительности труда&quot; (приложение N 1 к протоколу заседания проектного комитета по национальному проекту &quot;Производительность труда и поддержка занятости&quot; от 18.12.2018 N 4) {КонсультантПлюс}">
              <w:r>
                <w:rPr>
                  <w:sz w:val="24"/>
                  <w:color w:val="0000ff"/>
                </w:rPr>
                <w:t xml:space="preserve">проекта</w:t>
              </w:r>
            </w:hyperlink>
            <w:r>
              <w:rPr>
                <w:sz w:val="24"/>
              </w:rPr>
              <w:t xml:space="preserve"> "Системные меры по повышению производительности труда" (нарастающим итогом)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человек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руководителей предприятий - участников национального проекта, прошедших обучение по программе "Лидеры производительности", в том числе за рубежом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Месячная,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12"/>
              </w:rPr>
              <w:drawing>
                <wp:inline distT="0" distB="0" distL="0" distR="0">
                  <wp:extent cx="880110" cy="3086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- Количество руководителей предприятий - участников национального </w:t>
            </w:r>
            <w:hyperlink w:history="0" r:id="rId48" w:tooltip="&quot;Паспорт национального проекта (программы) &quot;Производительность труда и поддержка занятости&quot; (утв. президиумом Совета при Президенте РФ по стратегическому развитию и национальным проектам, протокол от 24.12.2018 N 16) {КонсультантПлюс}">
              <w:r>
                <w:rPr>
                  <w:sz w:val="24"/>
                  <w:color w:val="0000ff"/>
                </w:rPr>
                <w:t xml:space="preserve">проекта</w:t>
              </w:r>
            </w:hyperlink>
            <w:r>
              <w:rPr>
                <w:sz w:val="24"/>
              </w:rPr>
              <w:t xml:space="preserve"> "Производительность труда", прошедших обучение по повышению управленческих компетенций в рамках реализации федерального </w:t>
            </w:r>
            <w:hyperlink w:history="0" r:id="rId49" w:tooltip="&quot;Паспорт федерального проекта &quot;Системные меры по повышению производительности труда&quot; (приложение N 1 к протоколу заседания проектного комитета по национальному проекту &quot;Производительность труда и поддержка занятости&quot; от 18.12.2018 N 4) {КонсультантПлюс}">
              <w:r>
                <w:rPr>
                  <w:sz w:val="24"/>
                  <w:color w:val="0000ff"/>
                </w:rPr>
                <w:t xml:space="preserve">проекта</w:t>
              </w:r>
            </w:hyperlink>
            <w:r>
              <w:rPr>
                <w:sz w:val="24"/>
              </w:rPr>
              <w:t xml:space="preserve"> "Системные меры по повышению производительности труда", тыс. человек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Руководители предприятий - участников национального </w:t>
            </w:r>
            <w:hyperlink w:history="0" r:id="rId50" w:tooltip="&quot;Паспорт национального проекта (программы) &quot;Производительность труда и поддержка занятости&quot; (утв. президиумом Совета при Президенте РФ по стратегическому развитию и национальным проектам, протокол от 24.12.2018 N 16) {КонсультантПлюс}">
              <w:r>
                <w:rPr>
                  <w:sz w:val="24"/>
                  <w:color w:val="0000ff"/>
                </w:rPr>
                <w:t xml:space="preserve">проекта</w:t>
              </w:r>
            </w:hyperlink>
            <w:r>
              <w:rPr>
                <w:sz w:val="24"/>
              </w:rPr>
              <w:t xml:space="preserve"> "Производительность труда"</w:t>
            </w:r>
          </w:p>
        </w:tc>
        <w:tc>
          <w:tcPr>
            <w:tcW w:w="8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рассчитывается как сумма руководителей предприятий - участников национального </w:t>
            </w:r>
            <w:hyperlink w:history="0" r:id="rId51" w:tooltip="&quot;Паспорт национального проекта (программы) &quot;Производительность труда и поддержка занятости&quot; (утв. президиумом Совета при Президенте РФ по стратегическому развитию и национальным проектам, протокол от 24.12.2018 N 16) {КонсультантПлюс}">
              <w:r>
                <w:rPr>
                  <w:sz w:val="24"/>
                  <w:color w:val="0000ff"/>
                </w:rPr>
                <w:t xml:space="preserve">проекта</w:t>
              </w:r>
            </w:hyperlink>
            <w:r>
              <w:rPr>
                <w:sz w:val="24"/>
              </w:rPr>
              <w:t xml:space="preserve"> "Производительность труда", прошедших обучение по программе "Лидеры производительности"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предприятий - участников национального </w:t>
            </w:r>
            <w:hyperlink w:history="0" r:id="rId52" w:tooltip="&quot;Паспорт национального проекта (программы) &quot;Производительность труда и поддержка занятости&quot; (утв. президиумом Совета при Президенте РФ по стратегическому развитию и национальным проектам, протокол от 24.12.2018 N 16) {КонсультантПлюс}">
              <w:r>
                <w:rPr>
                  <w:sz w:val="24"/>
                  <w:color w:val="0000ff"/>
                </w:rPr>
                <w:t xml:space="preserve">проекта</w:t>
              </w:r>
            </w:hyperlink>
            <w:r>
              <w:rPr>
                <w:sz w:val="24"/>
              </w:rPr>
              <w:t xml:space="preserve"> "Производительность труда и поддержка занятости", получивших акселерационную поддержку по развитию экспортного потенциала (нарастающим итогом)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Определяет количество предприятий - участников национального </w:t>
            </w:r>
            <w:hyperlink w:history="0" r:id="rId53" w:tooltip="&quot;Паспорт национального проекта (программы) &quot;Производительность труда и поддержка занятости&quot; (утв. президиумом Совета при Президенте РФ по стратегическому развитию и национальным проектам, протокол от 24.12.2018 N 16) {КонсультантПлюс}">
              <w:r>
                <w:rPr>
                  <w:sz w:val="24"/>
                  <w:color w:val="0000ff"/>
                </w:rPr>
                <w:t xml:space="preserve">проекта</w:t>
              </w:r>
            </w:hyperlink>
            <w:r>
              <w:rPr>
                <w:sz w:val="24"/>
              </w:rPr>
              <w:t xml:space="preserve"> "Производительность труда", получивших акселерационную поддержку по развитию экспортного потенциала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Месячная,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12"/>
              </w:rPr>
              <w:drawing>
                <wp:inline distT="0" distB="0" distL="0" distR="0">
                  <wp:extent cx="880110" cy="3086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- Количество предприятий - участников национального </w:t>
            </w:r>
            <w:hyperlink w:history="0" r:id="rId55" w:tooltip="&quot;Паспорт национального проекта (программы) &quot;Производительность труда и поддержка занятости&quot; (утв. президиумом Совета при Президенте РФ по стратегическому развитию и национальным проектам, протокол от 24.12.2018 N 16) {КонсультантПлюс}">
              <w:r>
                <w:rPr>
                  <w:sz w:val="24"/>
                  <w:color w:val="0000ff"/>
                </w:rPr>
                <w:t xml:space="preserve">проекта</w:t>
              </w:r>
            </w:hyperlink>
            <w:r>
              <w:rPr>
                <w:sz w:val="24"/>
              </w:rPr>
              <w:t xml:space="preserve"> "Производительность труда", получившие акселерационную поддержку по развитию экспортного потенциала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Предприятия - участники национального </w:t>
            </w:r>
            <w:hyperlink w:history="0" r:id="rId56" w:tooltip="&quot;Паспорт национального проекта (программы) &quot;Производительность труда и поддержка занятости&quot; (утв. президиумом Совета при Президенте РФ по стратегическому развитию и национальным проектам, протокол от 24.12.2018 N 16) {КонсультантПлюс}">
              <w:r>
                <w:rPr>
                  <w:sz w:val="24"/>
                  <w:color w:val="0000ff"/>
                </w:rPr>
                <w:t xml:space="preserve">проекта</w:t>
              </w:r>
            </w:hyperlink>
            <w:r>
              <w:rPr>
                <w:sz w:val="24"/>
              </w:rPr>
              <w:t xml:space="preserve"> "Производительность труда"</w:t>
            </w:r>
          </w:p>
        </w:tc>
        <w:tc>
          <w:tcPr>
            <w:tcW w:w="8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рассчитывается как сумма предприятий - участников национального </w:t>
            </w:r>
            <w:hyperlink w:history="0" r:id="rId57" w:tooltip="&quot;Паспорт национального проекта (программы) &quot;Производительность труда и поддержка занятости&quot; (утв. президиумом Совета при Президенте РФ по стратегическому развитию и национальным проектам, протокол от 24.12.2018 N 16) {КонсультантПлюс}">
              <w:r>
                <w:rPr>
                  <w:sz w:val="24"/>
                  <w:color w:val="0000ff"/>
                </w:rPr>
                <w:t xml:space="preserve">проекта</w:t>
              </w:r>
            </w:hyperlink>
            <w:r>
              <w:rPr>
                <w:sz w:val="24"/>
              </w:rPr>
              <w:t xml:space="preserve"> "Производительность труда", получивших акселерационную поддержку по развитию экспортного потенциала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подготовленных проектов нормативных правовых актов, направленных на совершенствование механизмов государстве иных инвестиций</w:t>
            </w:r>
          </w:p>
        </w:tc>
        <w:tc>
          <w:tcPr>
            <w:tcW w:w="12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6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Определяется количество внесенных в установленном порядке в Правительств о Российской Федерации проектов нормативных правовых актов, направленных на совершенствование механизмов государственных инвестиций, по которым Минэкономразвития России является исполнителем, соисполнителем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position w:val="-12"/>
              </w:rPr>
              <w:drawing>
                <wp:inline distT="0" distB="0" distL="0" distR="0">
                  <wp:extent cx="697230" cy="3086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, - сумма внесенных в установленном порядке в Правительство Российской Федерации проектов нормативных правовых актов, направленных на совершенствование механизмов государственных инвестиций, по которым Минэкономразвития России является исполнителем, соисполнителем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- внесенный в установленном порядке в Правительство Российской Федерации проект нормативного правового акта, направленный на совершенствование механизмов государственных инвестиций, по которому Минэкономразвития России является исполнителем, соисполнителем,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Прочие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Внесенные в установленном порядке в Правительство Российской Федерации проекты нормативных правовых актов, направленных на совершенствование механизмов государстве иных инвестиций, по которым Минэкономразвития России является исполнителем, соисполнителем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Среднее отклонение ключевых макроэкономических показателей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процентных пунктов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Определяется среднее отклонение ключевых макроэкономических показателей, включающих: индекс потребительских цен, в процентах за период с начала года к соответствующему периоду предыдущего года, валовой внутренний продукт (% г/г), индекс промышленного производства (% г/г), продукцию сельского хозяйства (% г/г), инвестиции в основной капитал за счет всех источников финансирования (% г/г), индекс физического объема оборота розничной торговли (% г/г), индексы физического объема платных услуг населению (% г/г), реальные располагаемые доходы населения (% г/г)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отчетную дату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position w:val="-10"/>
              </w:rPr>
              <w:drawing>
                <wp:inline distT="0" distB="0" distL="0" distR="0">
                  <wp:extent cx="1397000" cy="2832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. Рассчитывается среднее отклонение показателей из набора ключевых макроэкономических показателей (сравниваются фактические значения показателей за год на основании данных Росстата и прогнозные значения показателей из таблиц макроэкономических показателей прогноза социально-экономического развития Российской Федерации, внесенного в Государственную Думу Федерального Собрания Российской Федерации в сентябре года, предшествующего прогнозному, т.е. прогноза, принятого за основу при формировании проекта федерального бюджета), где XitФ - фактические значения показателей i года t, XitП - плановые значения показателей i года t, n - количество показателей, участвующих в расчете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Валовой внутренний продукт, % г/г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r:id="rId60" w:tooltip="Распоряжение Правительства РФ от 06.05.2008 N 671-р (ред. от 13.01.2026) &lt;Об утверждении Федерального плана статистических работ&gt; (вместе с &quot;Федеральным планом статистических работ&quot;) {КонсультантПлюс}">
              <w:r>
                <w:rPr>
                  <w:sz w:val="24"/>
                  <w:color w:val="0000ff"/>
                </w:rPr>
                <w:t xml:space="preserve">1.2.2</w:t>
              </w:r>
            </w:hyperlink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Рыночная стоимость всех конечных товаров и услуг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Федеральная служба государственной статистики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Инвестиции в основной капитал за счет всех источников финансирования, % г/г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отчетность, </w:t>
            </w:r>
            <w:hyperlink w:history="0" r:id="rId61" w:tooltip="Приказ Росстата от 18.07.2019 N 414 (ред. от 17.12.2021) &quot;Об утверждении форм федерального статистического наблюдения для организации федерального статистического наблюдения за строительством, инвестициями в нефинансовые активы и жилищно-коммунальным хозяйством&quot; (с изм. и доп., вступ. в силу с 01.04.2022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Форма N П-2 инвест</w:t>
              </w:r>
            </w:hyperlink>
            <w:r>
              <w:rPr>
                <w:sz w:val="24"/>
              </w:rPr>
              <w:t xml:space="preserve">, утверждена приказом Росстата от 18.07.2019 N 414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r:id="rId62" w:tooltip="Распоряжение Правительства РФ от 06.05.2008 N 671-р (ред. от 13.01.2026) &lt;Об утверждении Федерального плана статистических работ&gt; (вместе с &quot;Федеральным планом статистических работ&quot;) {КонсультантПлюс}">
              <w:r>
                <w:rPr>
                  <w:sz w:val="24"/>
                  <w:color w:val="0000ff"/>
                </w:rPr>
                <w:t xml:space="preserve">28.3</w:t>
              </w:r>
            </w:hyperlink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Инвестиции в основной капитал организаций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Федеральная служба государственной статистики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Индекс потребительских цен, в % за период с начала года к соответствующему периоду предыдущего года, % г/г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отчетность, </w:t>
            </w:r>
            <w:hyperlink w:history="0" r:id="rId63" w:tooltip="Приказ Росстата от 24.07.2019 N 421 (ред. от 30.07.2021) &quot;Об утверждении форм федерального статистического наблюдения для организации федерального статистического наблюдения за ценами и финансам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Форма N 1-потребительские цены</w:t>
              </w:r>
            </w:hyperlink>
            <w:r>
              <w:rPr>
                <w:sz w:val="24"/>
              </w:rPr>
              <w:t xml:space="preserve">, утверждена приказом Росстата от 24.07.2019 N 421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r:id="rId64" w:tooltip="Распоряжение Правительства РФ от 06.05.2008 N 671-р (ред. от 13.01.2026) &lt;Об утверждении Федерального плана статистических работ&gt; (вместе с &quot;Федеральным планом статистических работ&quot;) {КонсультантПлюс}">
              <w:r>
                <w:rPr>
                  <w:sz w:val="24"/>
                  <w:color w:val="0000ff"/>
                </w:rPr>
                <w:t xml:space="preserve">1.29.3</w:t>
              </w:r>
            </w:hyperlink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Организации торговли и сферы услуг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Федеральная служба государственной статистики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Индекс производства продукции сельского хозяйства, % г/г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отчетность, </w:t>
            </w:r>
            <w:hyperlink w:history="0" r:id="rId65" w:tooltip="Приказ Росстата от 06.09.2011 N 385 &quot;Об утверждении Методических указаний по расчету объема и индекса производства продукции сельского хозяйства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Росстата от 06.09.2011 N 385 "Об утверждении методических указаний по расчету объема индекса производства продукции сельского хозяйства"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r:id="rId66" w:tooltip="Распоряжение Правительства РФ от 06.05.2008 N 671-р (ред. от 13.01.2026) &lt;Об утверждении Федерального плана статистических работ&gt; (вместе с &quot;Федеральным планом статистических работ&quot;) {КонсультантПлюс}">
              <w:r>
                <w:rPr>
                  <w:sz w:val="24"/>
                  <w:color w:val="0000ff"/>
                </w:rPr>
                <w:t xml:space="preserve">1.16.1</w:t>
              </w:r>
            </w:hyperlink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Продукция сельского хозяйства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Федеральная служба государственной статистики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Индекс промышленного производства, % г/г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Прочие, (расчетный показатель)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r:id="rId67" w:tooltip="Распоряжение Правительства РФ от 06.05.2008 N 671-р (ред. от 13.01.2026) &lt;Об утверждении Федерального плана статистических работ&gt; (вместе с &quot;Федеральным планом статистических работ&quot;) {КонсультантПлюс}">
              <w:r>
                <w:rPr>
                  <w:sz w:val="24"/>
                  <w:color w:val="0000ff"/>
                </w:rPr>
                <w:t xml:space="preserve">1.18.2</w:t>
              </w:r>
            </w:hyperlink>
            <w:r>
              <w:rPr>
                <w:sz w:val="24"/>
              </w:rPr>
              <w:t xml:space="preserve">, </w:t>
            </w:r>
            <w:hyperlink w:history="0" r:id="rId68" w:tooltip="Распоряжение Правительства РФ от 06.05.2008 N 671-р (ред. от 13.01.2026) &lt;Об утверждении Федерального плана статистических работ&gt; (вместе с &quot;Федеральным планом статистических работ&quot;) {КонсультантПлюс}">
              <w:r>
                <w:rPr>
                  <w:sz w:val="24"/>
                  <w:color w:val="0000ff"/>
                </w:rPr>
                <w:t xml:space="preserve">1.19.2</w:t>
              </w:r>
            </w:hyperlink>
            <w:r>
              <w:rPr>
                <w:sz w:val="24"/>
              </w:rPr>
              <w:t xml:space="preserve">, </w:t>
            </w:r>
            <w:hyperlink w:history="0" r:id="rId69" w:tooltip="Распоряжение Правительства РФ от 06.05.2008 N 671-р (ред. от 13.01.2026) &lt;Об утверждении Федерального плана статистических работ&gt; (вместе с &quot;Федеральным планом статистических работ&quot;) {КонсультантПлюс}">
              <w:r>
                <w:rPr>
                  <w:sz w:val="24"/>
                  <w:color w:val="0000ff"/>
                </w:rPr>
                <w:t xml:space="preserve">1.20.2</w:t>
              </w:r>
            </w:hyperlink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Промышленное производство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Федеральная служба государственной статистики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Индекс физического объема оборота розничной торговли, % г/г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отчетность, "</w:t>
            </w:r>
            <w:hyperlink w:history="0" r:id="rId70" w:tooltip="Приказ Росстата от 31.07.2023 N 365 (ред. от 30.01.2025) &quot;Об утверждении форм федерального статистического наблюдения для организации федерального статистического наблюдения за деятельностью предприятий&quot; {КонсультантПлюс}">
              <w:r>
                <w:rPr>
                  <w:sz w:val="24"/>
                  <w:color w:val="0000ff"/>
                </w:rPr>
                <w:t xml:space="preserve">ф. ф. NN П-1</w:t>
              </w:r>
            </w:hyperlink>
            <w:r>
              <w:rPr>
                <w:sz w:val="24"/>
              </w:rPr>
              <w:t xml:space="preserve">, </w:t>
            </w:r>
            <w:hyperlink w:history="0" r:id="rId71" w:tooltip="Приказ Росстата от 31.07.2023 N 365 (ред. от 30.01.2025) &quot;Об утверждении форм федерального статистического наблюдения для организации федерального статистического наблюдения за деятельностью предприятий&quot; {КонсультантПлюс}">
              <w:r>
                <w:rPr>
                  <w:sz w:val="24"/>
                  <w:color w:val="0000ff"/>
                </w:rPr>
                <w:t xml:space="preserve">П-5(м)</w:t>
              </w:r>
            </w:hyperlink>
            <w:r>
              <w:rPr>
                <w:sz w:val="24"/>
              </w:rPr>
              <w:t xml:space="preserve">, </w:t>
            </w:r>
            <w:hyperlink w:history="0" r:id="rId72" w:tooltip="Приказ Росстата от 31.07.2024 N 335 (ред. от 14.01.2026) &quot;Об утверждении форм федерального статистического наблюдения для организации федерального статистического наблюдения за внутренней торговлей, платными услугами населению и транспортом&quot; {КонсультантПлюс}">
              <w:r>
                <w:rPr>
                  <w:sz w:val="24"/>
                  <w:color w:val="0000ff"/>
                </w:rPr>
                <w:t xml:space="preserve">1-ТОРГ</w:t>
              </w:r>
            </w:hyperlink>
            <w:r>
              <w:rPr>
                <w:sz w:val="24"/>
              </w:rPr>
              <w:t xml:space="preserve">, </w:t>
            </w:r>
            <w:hyperlink w:history="0" r:id="rId73" w:tooltip="Приказ Росстата от 31.07.2023 N 364 (ред. от 14.01.2026) &quot;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 и транспортом&quot; {КонсультантПлюс}">
              <w:r>
                <w:rPr>
                  <w:sz w:val="24"/>
                  <w:color w:val="0000ff"/>
                </w:rPr>
                <w:t xml:space="preserve">3-ТОРГ (ПМ)</w:t>
              </w:r>
            </w:hyperlink>
            <w:r>
              <w:rPr>
                <w:sz w:val="24"/>
              </w:rPr>
              <w:t xml:space="preserve">, </w:t>
            </w:r>
            <w:hyperlink w:history="0" r:id="rId74" w:tooltip="Приказ Росстата от 29.07.2022 N 533 (ред. от 30.01.2025) &quot;Об утверждении форм федерального статистического наблюдения для организации федерального статистического наблюдения за деятельностью предприятий&quot; {КонсультантПлюс}">
              <w:r>
                <w:rPr>
                  <w:sz w:val="24"/>
                  <w:color w:val="0000ff"/>
                </w:rPr>
                <w:t xml:space="preserve">МП(микро)</w:t>
              </w:r>
            </w:hyperlink>
            <w:r>
              <w:rPr>
                <w:sz w:val="24"/>
              </w:rPr>
              <w:t xml:space="preserve">, </w:t>
            </w:r>
            <w:hyperlink w:history="0" r:id="rId75" w:tooltip="Постановление Росстата от 16.07.2004 N 30 (ред. от 20.08.2008) &quot;Об утверждении статистического инструментария для организации статистического наблюдения за внутренней и внешней торговлей на 2005 год&quot; (с изм. и доп., вступающими в силу с отчета за I квартал 2009 года) {КонсультантПлюс}">
              <w:r>
                <w:rPr>
                  <w:sz w:val="24"/>
                  <w:color w:val="0000ff"/>
                </w:rPr>
                <w:t xml:space="preserve">Б-1</w:t>
              </w:r>
            </w:hyperlink>
            <w:r>
              <w:rPr>
                <w:sz w:val="24"/>
              </w:rPr>
              <w:t xml:space="preserve">, </w:t>
            </w:r>
            <w:hyperlink w:history="0" r:id="rId76" w:tooltip="Приказ Росстата от 31.07.2024 N 335 (ред. от 14.01.2026) &quot;Об утверждении форм федерального статистического наблюдения для организации федерального статистического наблюдения за внутренней торговлей, платными услугами населению и транспортом&quot; {КонсультантПлюс}">
              <w:r>
                <w:rPr>
                  <w:sz w:val="24"/>
                  <w:color w:val="0000ff"/>
                </w:rPr>
                <w:t xml:space="preserve">3-рынок</w:t>
              </w:r>
            </w:hyperlink>
            <w:r>
              <w:rPr>
                <w:sz w:val="24"/>
              </w:rPr>
              <w:t xml:space="preserve">, </w:t>
            </w:r>
            <w:hyperlink w:history="0" r:id="rId77" w:tooltip="Приказ Росстата от 29.07.2022 N 534 (ред. от 28.11.2025) &quot;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, транспортом и правонарушениями в сфере экономики&quot; {КонсультантПлюс}">
              <w:r>
                <w:rPr>
                  <w:sz w:val="24"/>
                  <w:color w:val="0000ff"/>
                </w:rPr>
                <w:t xml:space="preserve">3-ярмарка</w:t>
              </w:r>
            </w:hyperlink>
            <w:r>
              <w:rPr>
                <w:sz w:val="24"/>
              </w:rPr>
              <w:t xml:space="preserve">, </w:t>
            </w:r>
            <w:hyperlink w:history="0" r:id="rId78" w:tooltip="Приказ Росстата от 31.07.2023 N 364 (ред. от 14.01.2026) &quot;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 и транспортом&quot; {КонсультантПлюс}">
              <w:r>
                <w:rPr>
                  <w:sz w:val="24"/>
                  <w:color w:val="0000ff"/>
                </w:rPr>
                <w:t xml:space="preserve">1-ИП (торговля)</w:t>
              </w:r>
            </w:hyperlink>
            <w:r>
              <w:rPr>
                <w:sz w:val="24"/>
              </w:rPr>
              <w:t xml:space="preserve">, </w:t>
            </w:r>
            <w:hyperlink w:history="0" r:id="rId79" w:tooltip="Приказ Росстата от 31.07.2024 N 335 (ред. от 14.01.2026) &quot;Об утверждении форм федерального статистического наблюдения для организации федерального статистического наблюдения за внутренней торговлей, платными услугами населению и транспортом&quot; {КонсультантПлюс}">
              <w:r>
                <w:rPr>
                  <w:sz w:val="24"/>
                  <w:color w:val="0000ff"/>
                </w:rPr>
                <w:t xml:space="preserve">1-конъюнктура</w:t>
              </w:r>
            </w:hyperlink>
            <w:r>
              <w:rPr>
                <w:sz w:val="24"/>
              </w:rPr>
              <w:t xml:space="preserve">, дорасчет"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r:id="rId80" w:tooltip="Распоряжение Правительства РФ от 06.05.2008 N 671-р (ред. от 13.01.2026) &lt;Об утверждении Федерального плана статистических работ&gt; (вместе с &quot;Федеральным планом статистических работ&quot;) {КонсультантПлюс}">
              <w:r>
                <w:rPr>
                  <w:sz w:val="24"/>
                  <w:color w:val="0000ff"/>
                </w:rPr>
                <w:t xml:space="preserve">1.22.12</w:t>
              </w:r>
            </w:hyperlink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Предприятия розничной торговли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Федеральная служба государственной статистики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Индексы физического объема платных услуг населению, % г/г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отчетность, </w:t>
            </w:r>
            <w:hyperlink w:history="0" r:id="rId81" w:tooltip="Приказ Росстата от 22.07.2019 N 418 (ред. от 31.07.2023) &quot;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туризмом, платными услугами населению, транспортом и административными правонарушениями в сфере экономики&quot; {КонсультантПлюс}">
              <w:r>
                <w:rPr>
                  <w:sz w:val="24"/>
                  <w:color w:val="0000ff"/>
                </w:rPr>
                <w:t xml:space="preserve">Форма N 1-услуги</w:t>
              </w:r>
            </w:hyperlink>
            <w:r>
              <w:rPr>
                <w:sz w:val="24"/>
              </w:rPr>
              <w:t xml:space="preserve"> "Сведения об объеме платных услуг населению" 3 утверждена приказом Росстата от 22.07.2019 N 418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r:id="rId82" w:tooltip="Распоряжение Правительства РФ от 06.05.2008 N 671-р (ред. от 13.01.2026) &lt;Об утверждении Федерального плана статистических работ&gt; (вместе с &quot;Федеральным планом статистических работ&quot;) {КонсультантПлюс}">
              <w:r>
                <w:rPr>
                  <w:sz w:val="24"/>
                  <w:color w:val="0000ff"/>
                </w:rPr>
                <w:t xml:space="preserve">1.10.2</w:t>
              </w:r>
            </w:hyperlink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Платные услуги населению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Федеральная служба государственной статистики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Реальные располагаемые доходы населения, % г/г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Доходы населения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Федеральная служба государственной статистики</w:t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учтенных в федеральной адресной инвестиционной программе адресно распределенных государстве иных капитальных вложений, не обеспеченных заключения ми по проектной документации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Определяется доля учтенных в федеральной адресной инвестиционной программе адресно распределенных государственных капитальных вложений, не обеспеченных заключениям и по проектной документации (без учета бюджетных ассигнований, которые по решению Правительства Российской Федерации не подлежат перераспределению в случае отсутствия утвержденной проектной документации), в общем объеме бюджетных ассигнований, утвержденных федеральной адресной инвестиционной программой (без учета бюджетных ассигнований на реализацию специальных работ, входящих в государственный оборонный заказ, на реализацию мероприятий (укрупненных инвестиционных проектов), а также предусмотренных по позиции "Инвестиционный проект, требующий принятия нормативного правового акта (акта)")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 = Н / О * 100 (%). Рассчитывается как отношение объема учтенных в федеральной адресной инвестиционной программе адресно распределенных государственных капитальных вложений, не обеспеченных заключениями по проектной документации (без учета бюджетных ассигнований, которые по решению Правительства Российской Федерации не подлежат перераспределению в случае отсутствия утвержденной проектной документации), к общему объему бюджетных ассигнований, утвержденных федеральной адресной инвестиционной программой (без учета бюджетных ассигнований на реализацию специальных работ, входящих в государственный оборонный заказ, на реализацию мероприятий (укрупненных инвестиционных проектов), а также предусмотренных по позиции "Инвестиционный проект, требующий принятия нормативного правового акта (акта)")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 - объем учтенных в федеральной адресной инвестиционной программе адресно распределенных государственных капитальных вложений, не обеспеченных заключениям и по проектной документации (без учета бюджетных ассигнований, которые по решению Правительства Российской Федерации не подлежат перераспределению в случае отсутствия утвержденной проектной документации; без учета бюджетных ассигнований на реализацию специальных работ, входящих в государственный оборонный заказ, на реализацию мероприятий (укрупненных инвестиционных проектов), а также предусмотренных по позиции "Инвестиционный проект, требующий принятия нормативного правового акта (акта)"), тыс. рублей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Прочие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Учтенные в федеральной адресной инвестиционной программе адресно распределенные государственные капитальные вложения, не обеспеченные заключения ми по проектной документации (без учета бюджетных ассигнований, которые по решению Правительства Российской Федерации не подлежат перераспределению в случае отсутствия утвержденной проектной документации; без учета бюджетных ассигнований на реализацию специальных работ, входящих в государственный оборонный заказ, на реализацию мероприятий (укрупненных инвестиционных проектов), а также предусмотренных по позиции "Инвестиционный проект, требующий принятия нормативного правового акта (акта)")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- общий объем бюджетных ассигнований, утвержденных федеральной адресной инвестиционной программой (без учета бюджетных ассигнований на реализацию специальных работ, входящих в государственный оборонный заказ, на реализацию мероприятий (укрупненных инвестиционных проектов), а также предусмотренных по позиции "Инвестиционный проект, требующий принятия нормативного правового акта (акта)"), тыс. рублей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Прочие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бюджетных ассигнований, утвержденных федеральной адресной инвестиционной программой (без учета бюджетных ассигнований на реализацию специальных работ, входящих в государственный оборонный заказ, на реализацию мероприятий (укрупненных инвестиционных проектов), а также предусмотренных по позиции "Инвестиционный проект, требующий принятия нормативного правового акта (акта)")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профильных отраслевых государственных программ Российской Федерации и субъектов Российской Федерации, а также соответствующих программ хозяйственных обществ, в уставных капиталах которых доля участия субъекта Российской Федерации превышает 50 процентов, а также их дочерних обществ, содержащих показатели в области энергосбережения и повышения энергетической эффективности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программ с показателями в области энергосбережения и повышения энергетической эффективности - показатель, иллюстрирующий степень интеграции вопросов энергосбережения и повышения энергетической эффективности в структуру государственного и корпоративно го управления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 = (Пэф + Пэс + Пэк) / (Пф + Пс + Пк) * 100, Э - доля профильных отраслевых государственных программ Российской Федерации и субъектов Российской Федерации, а также соответствующих программ компаний с государственным участием - крупнейших потребителей энергетических ресурсов в ТЭК России, содержащих показатели в области энергосбережения и повышения энергетической эффективности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Пк - общее число профильных отраслевых программ юридических лиц крупнейших потребителей ТЭР в ТЭК,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Юридические лица, крупнейшие потребители энергетических ресурсов в ТЭК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Пс - общее количество профильных отраслевых государственных программ субъектов Российской Федерации,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Государственные программы субъектов Российской Федерации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Пф - общее количество профильных отраслевых государственных программ Российской Федерации,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Государственные программы Российской Федерации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Пэк - количество программ организаций с государственным участием - крупнейших потребителей энергетических ресурсов в ТЭК,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Юридические лица, крупнейшие потребители энергетических ресурсов в ТЭК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Пэс - количество профильных отраслевых государственных программ субъектов Российской Федерации, содержащих показатели в области энергосбережения и повышения энергетической эффективности,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Государственные программы субъектов Российской Федерации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Пэф - количество профильных отраслевых государственных программ Российской Федерации, содержащих показатели в области энергосбережения и повышения энергетической эффективности,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Государственные программы Российской Федерации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субъектов Российской Федерации, использующих в своей текущей деятельности по управлению энергосбережением и повышением энергетической эффективности государственную информационную систему в области энергосбережения и повышения энергетической эффективности с целью поддержки при принятии решений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Использование аналитической отчетности государственной информационной системы в области энергосбережения и повышения энергетической эффективности - показатель степени качества организации информационно-аналитической поддержки субъектов Российской Федерации и насыщения ГИС "Энергоэффективность" данными, необходимым и для решения поставленных задач в области энергосбережения и повышения энергетической эффективности и востребованности такой поддержки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 = Р / N * 100, К - доля субъектов Российской Федерации, использующих в своей текущей деятельности по управлению энергосбережением и повышением энергетической эффективности государственную информационную систему в области энергосбережения и повышения энергетической эффективности с целью поддержки при принятии решений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- количество субъектов Российской Федерации,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Субъекты Российской Федерации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 - количество субъектов Российской Федерации, использовавших аналитическую отчетность в течение периода, определяемая по принципу подсчета учетных записей, использовавших отчетность, в группировке по субъекту Российской Федерации, с помощью запроса к базе данных ГИС "Энергоэффективность",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Субъекты Российской Федерации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171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нормативных правовых актов, разработанных Министерством экономического развития Российской Федерации (в разработке которых Министерство экономического развития Российской Федерации приняло участие),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Федерации, (нарастающим итогом)</w:t>
            </w:r>
          </w:p>
        </w:tc>
        <w:tc>
          <w:tcPr>
            <w:tcW w:w="12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68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нормативных правовых актов, стимулирующих энергосбережение и повышение энергетической эффективности - показатель, косвенно иллюстрирующий актуальность нормативной правовой базы в области энергосбережения и повышения энергетической эффективности и степень проработанности регулирующих механизмов в области энергосбережения и повышения энергетической эффективности</w:t>
            </w:r>
          </w:p>
        </w:tc>
        <w:tc>
          <w:tcPr>
            <w:tcW w:w="141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КН = К0 + КМЭ + Кпр, КН - количество нормативных правовых, правовых актов, разработанных Министерством экономического развития Российской Федерации (в разработке которых Министерство экономического развития Российской Федерации приняло участие),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К0 - значение показателя за предыдущий период,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нормативных правовых, правовых актов, разработанных Министерством экономического развития Российской Федерации (в разработке которых Министерство экономического развития Российской Федерации приняло участие),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КМЭ - количество нормативных правовых, правовых актов, разработанных Минэкономразвития России и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 за отчетный период,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нормативных правовых, правовых актов, разработанных Минэкономразвития России и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8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Кпр - количество нормативных правовых, правовых актов,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Федерации, в разработке которых Минэкономразвития России принимало участие за отчетный период,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нормативных правовых, правовых актов,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Федерации, в разработке которых Минэкономразвития России принимало участие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Прирост объема заключенных энергосервисных договоров (контрактов) в бюджетном секторе по отношению к предыдущему году</w:t>
            </w:r>
          </w:p>
        </w:tc>
        <w:tc>
          <w:tcPr>
            <w:tcW w:w="12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6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Определяет прирост объема заключенных энергосервисных договоров (контрактов) в бюджетном секторе по отношению к предыдущему году</w:t>
            </w:r>
          </w:p>
        </w:tc>
        <w:tc>
          <w:tcPr>
            <w:tcW w:w="14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position w:val="-1"/>
              </w:rPr>
              <w:drawing>
                <wp:inline distT="0" distB="0" distL="0" distR="0">
                  <wp:extent cx="1397000" cy="16637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; где: </w:t>
            </w:r>
            <w:r>
              <w:rPr>
                <w:position w:val="-5"/>
              </w:rPr>
              <w:drawing>
                <wp:inline distT="0" distB="0" distL="0" distR="0">
                  <wp:extent cx="285750" cy="21717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- прирост объема заключенных энергосервисных договоров (контрактов) в бюджетном секторе по отношению к предыдущему году (процентов).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Эt - количество энергосервисных договоров (контрактов) в бюджетном секторе, заключенных в году следующим за годом t, единиц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энергосервисных договоров (контрактов) в бюджетном секторе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Эt + l - количество энергосервисных договоров (контрактов) в бюджетном секторе, заключенных в году следующим за годом t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Периодическая отчетность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энергосервисных договоров (контрактов) в бюджетном секторе</w:t>
            </w:r>
          </w:p>
        </w:tc>
        <w:tc>
          <w:tcPr>
            <w:tcW w:w="8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Сплошное наблюдение</w:t>
            </w:r>
          </w:p>
        </w:tc>
        <w:tc>
          <w:tcPr>
            <w:tcW w:w="10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Российской Федерации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4"/>
      <w:headerReference w:type="first" r:id="rId14"/>
      <w:footerReference w:type="default" r:id="rId15"/>
      <w:footerReference w:type="first" r:id="rId15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25.11.2021 N 710</w:t>
            <w:br/>
            <w:t>"Об утверждении Методики расчета показателей (индикаторов) государст...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25.11.2021 N 710</w:t>
            <w:br/>
            <w:t>"Об утверждении Методики расчета показателей (индикаторов) государст...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12809&amp;date=30.01.2026&amp;dst=75&amp;field=134" TargetMode = "External"/><Relationship Id="rId9" Type="http://schemas.openxmlformats.org/officeDocument/2006/relationships/hyperlink" Target="https://login.consultant.ru/link/?req=doc&amp;base=LAW&amp;n=359765&amp;date=30.01.2026" TargetMode = "External"/><Relationship Id="rId10" Type="http://schemas.openxmlformats.org/officeDocument/2006/relationships/hyperlink" Target="https://login.consultant.ru/link/?req=doc&amp;base=LAW&amp;n=359655&amp;date=30.01.2026" TargetMode = "External"/><Relationship Id="rId11" Type="http://schemas.openxmlformats.org/officeDocument/2006/relationships/hyperlink" Target="https://login.consultant.ru/link/?req=doc&amp;base=LAW&amp;n=521891&amp;date=30.01.2026&amp;dst=100016&amp;field=134" TargetMode = "External"/><Relationship Id="rId12" Type="http://schemas.openxmlformats.org/officeDocument/2006/relationships/hyperlink" Target="https://login.consultant.ru/link/?req=doc&amp;base=LAW&amp;n=521891&amp;date=30.01.2026&amp;dst=100016&amp;field=134" TargetMode = "External"/><Relationship Id="rId13" Type="http://schemas.openxmlformats.org/officeDocument/2006/relationships/hyperlink" Target="https://login.consultant.ru/link/?req=doc&amp;base=LAW&amp;n=521891&amp;date=30.01.2026&amp;dst=100016&amp;field=134" TargetMode = "Externa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hyperlink" Target="https://login.consultant.ru/link/?req=doc&amp;base=LAW&amp;n=443427&amp;date=30.01.2026" TargetMode = "External"/><Relationship Id="rId17" Type="http://schemas.openxmlformats.org/officeDocument/2006/relationships/hyperlink" Target="https://login.consultant.ru/link/?req=doc&amp;base=LAW&amp;n=443427&amp;date=30.01.2026" TargetMode = "External"/><Relationship Id="rId18" Type="http://schemas.openxmlformats.org/officeDocument/2006/relationships/hyperlink" Target="https://login.consultant.ru/link/?req=doc&amp;base=LAW&amp;n=408018&amp;date=30.01.2026&amp;dst=100036&amp;field=134" TargetMode = "External"/><Relationship Id="rId19" Type="http://schemas.openxmlformats.org/officeDocument/2006/relationships/hyperlink" Target="https://login.consultant.ru/link/?req=doc&amp;base=LAW&amp;n=408018&amp;date=30.01.2026&amp;dst=100036&amp;field=134" TargetMode = "External"/><Relationship Id="rId20" Type="http://schemas.openxmlformats.org/officeDocument/2006/relationships/image" Target="media/image2.wmf"/><Relationship Id="rId21" Type="http://schemas.openxmlformats.org/officeDocument/2006/relationships/image" Target="media/image3.wmf"/><Relationship Id="rId22" Type="http://schemas.openxmlformats.org/officeDocument/2006/relationships/image" Target="media/image4.wmf"/><Relationship Id="rId23" Type="http://schemas.openxmlformats.org/officeDocument/2006/relationships/image" Target="media/image5.wmf"/><Relationship Id="rId24" Type="http://schemas.openxmlformats.org/officeDocument/2006/relationships/image" Target="media/image6.wmf"/><Relationship Id="rId25" Type="http://schemas.openxmlformats.org/officeDocument/2006/relationships/hyperlink" Target="https://login.consultant.ru/link/?req=doc&amp;base=LAW&amp;n=323102&amp;date=30.01.2026&amp;dst=100017&amp;field=134" TargetMode = "External"/><Relationship Id="rId26" Type="http://schemas.openxmlformats.org/officeDocument/2006/relationships/hyperlink" Target="https://login.consultant.ru/link/?req=doc&amp;base=LAW&amp;n=323102&amp;date=30.01.2026" TargetMode = "External"/><Relationship Id="rId27" Type="http://schemas.openxmlformats.org/officeDocument/2006/relationships/image" Target="media/image7.wmf"/><Relationship Id="rId28" Type="http://schemas.openxmlformats.org/officeDocument/2006/relationships/hyperlink" Target="https://login.consultant.ru/link/?req=doc&amp;base=LAW&amp;n=323102&amp;date=30.01.2026&amp;dst=100017&amp;field=134" TargetMode = "External"/><Relationship Id="rId29" Type="http://schemas.openxmlformats.org/officeDocument/2006/relationships/hyperlink" Target="https://login.consultant.ru/link/?req=doc&amp;base=LAW&amp;n=323102&amp;date=30.01.2026&amp;dst=100017&amp;field=134" TargetMode = "External"/><Relationship Id="rId30" Type="http://schemas.openxmlformats.org/officeDocument/2006/relationships/image" Target="media/image8.wmf"/><Relationship Id="rId31" Type="http://schemas.openxmlformats.org/officeDocument/2006/relationships/image" Target="media/image9.wmf"/><Relationship Id="rId32" Type="http://schemas.openxmlformats.org/officeDocument/2006/relationships/image" Target="media/image10.wmf"/><Relationship Id="rId33" Type="http://schemas.openxmlformats.org/officeDocument/2006/relationships/hyperlink" Target="https://login.consultant.ru/link/?req=doc&amp;base=LAW&amp;n=369658&amp;date=30.01.2026" TargetMode = "External"/><Relationship Id="rId34" Type="http://schemas.openxmlformats.org/officeDocument/2006/relationships/image" Target="media/image11.wmf"/><Relationship Id="rId35" Type="http://schemas.openxmlformats.org/officeDocument/2006/relationships/hyperlink" Target="https://login.consultant.ru/link/?req=doc&amp;base=LAW&amp;n=369658&amp;date=30.01.2026" TargetMode = "External"/><Relationship Id="rId36" Type="http://schemas.openxmlformats.org/officeDocument/2006/relationships/hyperlink" Target="https://login.consultant.ru/link/?req=doc&amp;base=LAW&amp;n=369658&amp;date=30.01.2026" TargetMode = "External"/><Relationship Id="rId37" Type="http://schemas.openxmlformats.org/officeDocument/2006/relationships/hyperlink" Target="https://login.consultant.ru/link/?req=doc&amp;base=LAW&amp;n=221756&amp;date=30.01.2026&amp;dst=100006&amp;field=134" TargetMode = "External"/><Relationship Id="rId38" Type="http://schemas.openxmlformats.org/officeDocument/2006/relationships/hyperlink" Target="https://login.consultant.ru/link/?req=doc&amp;base=LAW&amp;n=221756&amp;date=30.01.2026&amp;dst=100006&amp;field=134" TargetMode = "External"/><Relationship Id="rId39" Type="http://schemas.openxmlformats.org/officeDocument/2006/relationships/hyperlink" Target="https://login.consultant.ru/link/?req=doc&amp;base=LAW&amp;n=221756&amp;date=30.01.2026&amp;dst=100006&amp;field=134" TargetMode = "External"/><Relationship Id="rId40" Type="http://schemas.openxmlformats.org/officeDocument/2006/relationships/hyperlink" Target="https://login.consultant.ru/link/?req=doc&amp;base=LAW&amp;n=221756&amp;date=30.01.2026&amp;dst=100006&amp;field=134" TargetMode = "External"/><Relationship Id="rId41" Type="http://schemas.openxmlformats.org/officeDocument/2006/relationships/hyperlink" Target="https://login.consultant.ru/link/?req=doc&amp;base=LAW&amp;n=507489&amp;date=30.01.2026&amp;dst=100302&amp;field=134" TargetMode = "External"/><Relationship Id="rId42" Type="http://schemas.openxmlformats.org/officeDocument/2006/relationships/hyperlink" Target="https://login.consultant.ru/link/?req=doc&amp;base=LAW&amp;n=507489&amp;date=30.01.2026&amp;dst=100302&amp;field=134" TargetMode = "External"/><Relationship Id="rId43" Type="http://schemas.openxmlformats.org/officeDocument/2006/relationships/hyperlink" Target="https://login.consultant.ru/link/?req=doc&amp;base=LAW&amp;n=507489&amp;date=30.01.2026&amp;dst=100302&amp;field=134" TargetMode = "External"/><Relationship Id="rId44" Type="http://schemas.openxmlformats.org/officeDocument/2006/relationships/hyperlink" Target="https://login.consultant.ru/link/?req=doc&amp;base=LAW&amp;n=507489&amp;date=30.01.2026&amp;dst=100302&amp;field=134" TargetMode = "External"/><Relationship Id="rId45" Type="http://schemas.openxmlformats.org/officeDocument/2006/relationships/hyperlink" Target="https://login.consultant.ru/link/?req=doc&amp;base=LAW&amp;n=507489&amp;date=30.01.2026&amp;dst=100302&amp;field=134" TargetMode = "External"/><Relationship Id="rId46" Type="http://schemas.openxmlformats.org/officeDocument/2006/relationships/hyperlink" Target="https://login.consultant.ru/link/?req=doc&amp;base=LAW&amp;n=319606&amp;date=30.01.2026" TargetMode = "External"/><Relationship Id="rId47" Type="http://schemas.openxmlformats.org/officeDocument/2006/relationships/image" Target="media/image12.wmf"/><Relationship Id="rId48" Type="http://schemas.openxmlformats.org/officeDocument/2006/relationships/hyperlink" Target="https://login.consultant.ru/link/?req=doc&amp;base=LAW&amp;n=319210&amp;date=30.01.2026" TargetMode = "External"/><Relationship Id="rId49" Type="http://schemas.openxmlformats.org/officeDocument/2006/relationships/hyperlink" Target="https://login.consultant.ru/link/?req=doc&amp;base=LAW&amp;n=319606&amp;date=30.01.2026" TargetMode = "External"/><Relationship Id="rId50" Type="http://schemas.openxmlformats.org/officeDocument/2006/relationships/hyperlink" Target="https://login.consultant.ru/link/?req=doc&amp;base=LAW&amp;n=319210&amp;date=30.01.2026" TargetMode = "External"/><Relationship Id="rId51" Type="http://schemas.openxmlformats.org/officeDocument/2006/relationships/hyperlink" Target="https://login.consultant.ru/link/?req=doc&amp;base=LAW&amp;n=319210&amp;date=30.01.2026" TargetMode = "External"/><Relationship Id="rId52" Type="http://schemas.openxmlformats.org/officeDocument/2006/relationships/hyperlink" Target="https://login.consultant.ru/link/?req=doc&amp;base=LAW&amp;n=319210&amp;date=30.01.2026" TargetMode = "External"/><Relationship Id="rId53" Type="http://schemas.openxmlformats.org/officeDocument/2006/relationships/hyperlink" Target="https://login.consultant.ru/link/?req=doc&amp;base=LAW&amp;n=319210&amp;date=30.01.2026" TargetMode = "External"/><Relationship Id="rId54" Type="http://schemas.openxmlformats.org/officeDocument/2006/relationships/image" Target="media/image13.wmf"/><Relationship Id="rId55" Type="http://schemas.openxmlformats.org/officeDocument/2006/relationships/hyperlink" Target="https://login.consultant.ru/link/?req=doc&amp;base=LAW&amp;n=319210&amp;date=30.01.2026" TargetMode = "External"/><Relationship Id="rId56" Type="http://schemas.openxmlformats.org/officeDocument/2006/relationships/hyperlink" Target="https://login.consultant.ru/link/?req=doc&amp;base=LAW&amp;n=319210&amp;date=30.01.2026" TargetMode = "External"/><Relationship Id="rId57" Type="http://schemas.openxmlformats.org/officeDocument/2006/relationships/hyperlink" Target="https://login.consultant.ru/link/?req=doc&amp;base=LAW&amp;n=319210&amp;date=30.01.2026" TargetMode = "External"/><Relationship Id="rId58" Type="http://schemas.openxmlformats.org/officeDocument/2006/relationships/image" Target="media/image14.wmf"/><Relationship Id="rId59" Type="http://schemas.openxmlformats.org/officeDocument/2006/relationships/image" Target="media/image15.wmf"/><Relationship Id="rId60" Type="http://schemas.openxmlformats.org/officeDocument/2006/relationships/hyperlink" Target="https://login.consultant.ru/link/?req=doc&amp;base=LAW&amp;n=524560&amp;date=30.01.2026&amp;dst=113215&amp;field=134" TargetMode = "External"/><Relationship Id="rId61" Type="http://schemas.openxmlformats.org/officeDocument/2006/relationships/hyperlink" Target="https://login.consultant.ru/link/?req=doc&amp;base=LAW&amp;n=401093&amp;date=30.01.2026&amp;dst=100035&amp;field=134" TargetMode = "External"/><Relationship Id="rId62" Type="http://schemas.openxmlformats.org/officeDocument/2006/relationships/hyperlink" Target="https://login.consultant.ru/link/?req=doc&amp;base=LAW&amp;n=524560&amp;date=30.01.2026&amp;dst=103666&amp;field=134" TargetMode = "External"/><Relationship Id="rId63" Type="http://schemas.openxmlformats.org/officeDocument/2006/relationships/hyperlink" Target="https://login.consultant.ru/link/?req=doc&amp;base=LAW&amp;n=401095&amp;date=30.01.2026&amp;dst=100727&amp;field=134" TargetMode = "External"/><Relationship Id="rId64" Type="http://schemas.openxmlformats.org/officeDocument/2006/relationships/hyperlink" Target="https://login.consultant.ru/link/?req=doc&amp;base=LAW&amp;n=524560&amp;date=30.01.2026&amp;dst=113742&amp;field=134" TargetMode = "External"/><Relationship Id="rId65" Type="http://schemas.openxmlformats.org/officeDocument/2006/relationships/hyperlink" Target="https://login.consultant.ru/link/?req=doc&amp;base=LAW&amp;n=120016&amp;date=30.01.2026" TargetMode = "External"/><Relationship Id="rId66" Type="http://schemas.openxmlformats.org/officeDocument/2006/relationships/hyperlink" Target="https://login.consultant.ru/link/?req=doc&amp;base=LAW&amp;n=524560&amp;date=30.01.2026&amp;dst=101713&amp;field=134" TargetMode = "External"/><Relationship Id="rId67" Type="http://schemas.openxmlformats.org/officeDocument/2006/relationships/hyperlink" Target="https://login.consultant.ru/link/?req=doc&amp;base=LAW&amp;n=524560&amp;date=30.01.2026&amp;dst=113573&amp;field=134" TargetMode = "External"/><Relationship Id="rId68" Type="http://schemas.openxmlformats.org/officeDocument/2006/relationships/hyperlink" Target="https://login.consultant.ru/link/?req=doc&amp;base=LAW&amp;n=524560&amp;date=30.01.2026&amp;dst=113581&amp;field=134" TargetMode = "External"/><Relationship Id="rId69" Type="http://schemas.openxmlformats.org/officeDocument/2006/relationships/hyperlink" Target="https://login.consultant.ru/link/?req=doc&amp;base=LAW&amp;n=524560&amp;date=30.01.2026&amp;dst=113590&amp;field=134" TargetMode = "External"/><Relationship Id="rId70" Type="http://schemas.openxmlformats.org/officeDocument/2006/relationships/hyperlink" Target="https://login.consultant.ru/link/?req=doc&amp;base=LAW&amp;n=497642&amp;date=30.01.2026&amp;dst=102608&amp;field=134" TargetMode = "External"/><Relationship Id="rId71" Type="http://schemas.openxmlformats.org/officeDocument/2006/relationships/hyperlink" Target="https://login.consultant.ru/link/?req=doc&amp;base=LAW&amp;n=497642&amp;date=30.01.2026&amp;dst=102130&amp;field=134" TargetMode = "External"/><Relationship Id="rId72" Type="http://schemas.openxmlformats.org/officeDocument/2006/relationships/hyperlink" Target="https://login.consultant.ru/link/?req=doc&amp;base=LAW&amp;n=524521&amp;date=30.01.2026&amp;dst=100034&amp;field=134" TargetMode = "External"/><Relationship Id="rId73" Type="http://schemas.openxmlformats.org/officeDocument/2006/relationships/hyperlink" Target="https://login.consultant.ru/link/?req=doc&amp;base=LAW&amp;n=524519&amp;date=30.01.2026&amp;dst=104482&amp;field=134" TargetMode = "External"/><Relationship Id="rId74" Type="http://schemas.openxmlformats.org/officeDocument/2006/relationships/hyperlink" Target="https://login.consultant.ru/link/?req=doc&amp;base=LAW&amp;n=497634&amp;date=30.01.2026&amp;dst=102638&amp;field=134" TargetMode = "External"/><Relationship Id="rId75" Type="http://schemas.openxmlformats.org/officeDocument/2006/relationships/hyperlink" Target="https://login.consultant.ru/link/?req=doc&amp;base=LAW&amp;n=85876&amp;date=30.01.2026&amp;dst=102715&amp;field=134" TargetMode = "External"/><Relationship Id="rId76" Type="http://schemas.openxmlformats.org/officeDocument/2006/relationships/hyperlink" Target="https://login.consultant.ru/link/?req=doc&amp;base=LAW&amp;n=524521&amp;date=30.01.2026&amp;dst=103135&amp;field=134" TargetMode = "External"/><Relationship Id="rId77" Type="http://schemas.openxmlformats.org/officeDocument/2006/relationships/hyperlink" Target="https://login.consultant.ru/link/?req=doc&amp;base=LAW&amp;n=520431&amp;date=30.01.2026&amp;dst=104884&amp;field=134" TargetMode = "External"/><Relationship Id="rId78" Type="http://schemas.openxmlformats.org/officeDocument/2006/relationships/hyperlink" Target="https://login.consultant.ru/link/?req=doc&amp;base=LAW&amp;n=524519&amp;date=30.01.2026&amp;dst=104344&amp;field=134" TargetMode = "External"/><Relationship Id="rId79" Type="http://schemas.openxmlformats.org/officeDocument/2006/relationships/hyperlink" Target="https://login.consultant.ru/link/?req=doc&amp;base=LAW&amp;n=524521&amp;date=30.01.2026&amp;dst=102437&amp;field=134" TargetMode = "External"/><Relationship Id="rId80" Type="http://schemas.openxmlformats.org/officeDocument/2006/relationships/hyperlink" Target="https://login.consultant.ru/link/?req=doc&amp;base=LAW&amp;n=524560&amp;date=30.01.2026&amp;dst=113671&amp;field=134" TargetMode = "External"/><Relationship Id="rId81" Type="http://schemas.openxmlformats.org/officeDocument/2006/relationships/hyperlink" Target="https://login.consultant.ru/link/?req=doc&amp;base=LAW&amp;n=458237&amp;date=30.01.2026&amp;dst=102768&amp;field=134" TargetMode = "External"/><Relationship Id="rId82" Type="http://schemas.openxmlformats.org/officeDocument/2006/relationships/hyperlink" Target="https://login.consultant.ru/link/?req=doc&amp;base=LAW&amp;n=524560&amp;date=30.01.2026&amp;dst=113542&amp;field=134" TargetMode = "External"/><Relationship Id="rId83" Type="http://schemas.openxmlformats.org/officeDocument/2006/relationships/image" Target="media/image16.wmf"/><Relationship Id="rId84" Type="http://schemas.openxmlformats.org/officeDocument/2006/relationships/image" Target="media/image17.wmf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25.11.2021 N 710
"Об утверждении Методики расчета показателей (индикаторов) государственной программы Российской Федерации "Экономическое развитие и инновационная экономика"</dc:title>
  <dcterms:created xsi:type="dcterms:W3CDTF">2026-01-30T09:57:03Z</dcterms:created>
</cp:coreProperties>
</file>